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37E" w:rsidRDefault="009D6FD5">
      <w:pPr>
        <w:widowControl w:val="0"/>
        <w:spacing w:line="240" w:lineRule="exact"/>
        <w:ind w:right="1" w:firstLine="425"/>
        <w:jc w:val="both"/>
        <w:rPr>
          <w:b/>
          <w:bCs/>
          <w:sz w:val="19"/>
          <w:szCs w:val="19"/>
          <w:highlight w:val="white"/>
        </w:rPr>
      </w:pPr>
      <w:r>
        <w:rPr>
          <w:b/>
          <w:bCs/>
          <w:sz w:val="19"/>
          <w:szCs w:val="19"/>
          <w:highlight w:val="white"/>
        </w:rPr>
        <w:t>Нормативные правовые акты, регулирующие вопросы назначения и выплаты компенсации стоимости (части стоимости) путевки, приобретенной в течение календарного года для ребенка (детей) участника специальной военной операции в возрасте от 6 до 17 лет включительно, в организацию отдыха детей и их оздоровления, расположенную на территории Российской Федерации (далее – компенсация стоимости путевки):</w:t>
      </w:r>
    </w:p>
    <w:p w:rsidR="00EE337E" w:rsidRDefault="009D6FD5">
      <w:pPr>
        <w:widowControl w:val="0"/>
        <w:ind w:right="1" w:firstLine="360"/>
        <w:jc w:val="both"/>
        <w:rPr>
          <w:bCs/>
          <w:sz w:val="19"/>
          <w:szCs w:val="19"/>
          <w:highlight w:val="white"/>
        </w:rPr>
      </w:pPr>
      <w:r>
        <w:rPr>
          <w:bCs/>
          <w:sz w:val="19"/>
          <w:szCs w:val="19"/>
          <w:highlight w:val="white"/>
        </w:rPr>
        <w:t xml:space="preserve">Закон Ставропольского края от 28.02.2023 № 18-кз </w:t>
      </w:r>
      <w:r>
        <w:rPr>
          <w:sz w:val="19"/>
          <w:szCs w:val="19"/>
          <w:highlight w:val="white"/>
        </w:rPr>
        <w:t xml:space="preserve">                    «О дополнительных социальных гарантиях участникам специальной военной операции и мерах социальной поддержки членов их семей»</w:t>
      </w:r>
      <w:r>
        <w:rPr>
          <w:sz w:val="19"/>
          <w:szCs w:val="19"/>
        </w:rPr>
        <w:t>;</w:t>
      </w:r>
    </w:p>
    <w:p w:rsidR="00EE337E" w:rsidRDefault="009D6FD5">
      <w:pPr>
        <w:ind w:firstLine="283"/>
        <w:jc w:val="both"/>
        <w:rPr>
          <w:sz w:val="19"/>
          <w:szCs w:val="19"/>
        </w:rPr>
      </w:pPr>
      <w:r>
        <w:rPr>
          <w:sz w:val="19"/>
          <w:szCs w:val="19"/>
          <w:lang w:eastAsia="ru-RU"/>
        </w:rPr>
        <w:t xml:space="preserve">постановление </w:t>
      </w:r>
      <w:r>
        <w:rPr>
          <w:sz w:val="19"/>
          <w:szCs w:val="19"/>
          <w:highlight w:val="white"/>
          <w:lang w:eastAsia="ru-RU"/>
        </w:rPr>
        <w:t>Правительства Ставропольского края от 04 марта 2024 г. № 99-п</w:t>
      </w:r>
      <w:r>
        <w:rPr>
          <w:sz w:val="19"/>
          <w:szCs w:val="19"/>
          <w:lang w:eastAsia="ru-RU"/>
        </w:rPr>
        <w:t xml:space="preserve"> «Об утверждении </w:t>
      </w:r>
      <w:r>
        <w:rPr>
          <w:sz w:val="19"/>
          <w:szCs w:val="19"/>
          <w:highlight w:val="white"/>
          <w:lang w:eastAsia="ru-RU"/>
        </w:rPr>
        <w:t xml:space="preserve">Порядка </w:t>
      </w:r>
      <w:r>
        <w:rPr>
          <w:sz w:val="19"/>
          <w:szCs w:val="19"/>
          <w:highlight w:val="white"/>
        </w:rPr>
        <w:t>назначения и выплаты компенсации стоимости (части стоимости) путевки, приобретенной в течение календарного года для ребенка (детей) участника специальной военной операции в возрасте от 6 до 17 лет включительно, в организацию отдыха детей и их оздоровления, расположенную на территории Российской Федерации</w:t>
      </w:r>
      <w:r>
        <w:rPr>
          <w:sz w:val="19"/>
          <w:szCs w:val="19"/>
          <w:highlight w:val="white"/>
          <w:lang w:eastAsia="ru-RU"/>
        </w:rPr>
        <w:t>, утвержденный постановлением</w:t>
      </w:r>
      <w:r>
        <w:rPr>
          <w:sz w:val="19"/>
          <w:szCs w:val="19"/>
          <w:lang w:eastAsia="ru-RU"/>
        </w:rPr>
        <w:t>;</w:t>
      </w:r>
    </w:p>
    <w:p w:rsidR="00EE337E" w:rsidRDefault="009D6FD5">
      <w:pPr>
        <w:ind w:firstLine="283"/>
        <w:jc w:val="both"/>
        <w:rPr>
          <w:sz w:val="19"/>
          <w:szCs w:val="19"/>
          <w:highlight w:val="white"/>
        </w:rPr>
      </w:pPr>
      <w:r>
        <w:rPr>
          <w:sz w:val="19"/>
          <w:szCs w:val="19"/>
          <w:lang w:eastAsia="ru-RU"/>
        </w:rPr>
        <w:t xml:space="preserve">приказ министерства труда и социальной защиты населения Ставропольского края от 14.03.2024 № 60 </w:t>
      </w:r>
      <w:r>
        <w:rPr>
          <w:sz w:val="19"/>
          <w:szCs w:val="19"/>
          <w:lang w:eastAsia="ru-RU"/>
        </w:rPr>
        <w:br/>
        <w:t>«Об утверждении формы заявления о назначении и выплате компенсации стоимости (части стоимости) путевки, приобретенной в течение календарного года для ребенка (детей) участника специальной военной операции в возрасте от 6 до 17 лет включительно, в организацию отдыха детей и их оздоровления, расположенную на территории Российской Федерации».</w:t>
      </w:r>
    </w:p>
    <w:p w:rsidR="00EE337E" w:rsidRDefault="00EE337E">
      <w:pPr>
        <w:spacing w:line="240" w:lineRule="exact"/>
        <w:ind w:right="-167" w:firstLine="283"/>
        <w:jc w:val="both"/>
        <w:outlineLvl w:val="0"/>
        <w:rPr>
          <w:sz w:val="19"/>
          <w:szCs w:val="19"/>
        </w:rPr>
      </w:pPr>
    </w:p>
    <w:p w:rsidR="00EE337E" w:rsidRDefault="009D6FD5">
      <w:pPr>
        <w:spacing w:line="240" w:lineRule="exact"/>
        <w:ind w:right="-167" w:firstLine="283"/>
        <w:jc w:val="both"/>
        <w:outlineLvl w:val="0"/>
        <w:rPr>
          <w:iCs/>
          <w:sz w:val="19"/>
          <w:szCs w:val="19"/>
        </w:rPr>
      </w:pPr>
      <w:r>
        <w:rPr>
          <w:b/>
          <w:bCs/>
          <w:iCs/>
          <w:sz w:val="19"/>
          <w:szCs w:val="19"/>
        </w:rPr>
        <w:t xml:space="preserve">Размер </w:t>
      </w:r>
      <w:r>
        <w:rPr>
          <w:iCs/>
          <w:sz w:val="19"/>
          <w:szCs w:val="19"/>
        </w:rPr>
        <w:t>компенсации стоимости путевки составляет</w:t>
      </w:r>
      <w:r>
        <w:rPr>
          <w:b/>
          <w:bCs/>
          <w:iCs/>
          <w:sz w:val="19"/>
          <w:szCs w:val="19"/>
        </w:rPr>
        <w:br/>
        <w:t xml:space="preserve">не более 33 000 рублей </w:t>
      </w:r>
      <w:r>
        <w:rPr>
          <w:iCs/>
          <w:sz w:val="19"/>
          <w:szCs w:val="19"/>
        </w:rPr>
        <w:t>на каждого ребенка участника специальной военной операции.</w:t>
      </w:r>
    </w:p>
    <w:p w:rsidR="00EE337E" w:rsidRDefault="00EE337E">
      <w:pPr>
        <w:spacing w:line="240" w:lineRule="exact"/>
        <w:ind w:right="-167" w:firstLine="283"/>
        <w:jc w:val="both"/>
        <w:outlineLvl w:val="0"/>
        <w:rPr>
          <w:b/>
          <w:bCs/>
          <w:sz w:val="19"/>
          <w:szCs w:val="19"/>
          <w:highlight w:val="white"/>
        </w:rPr>
      </w:pPr>
    </w:p>
    <w:p w:rsidR="00EE337E" w:rsidRDefault="009D6FD5">
      <w:pPr>
        <w:spacing w:line="240" w:lineRule="exact"/>
        <w:ind w:right="1" w:firstLine="283"/>
        <w:jc w:val="both"/>
        <w:outlineLvl w:val="0"/>
        <w:rPr>
          <w:sz w:val="19"/>
          <w:szCs w:val="19"/>
          <w:highlight w:val="white"/>
        </w:rPr>
      </w:pPr>
      <w:r>
        <w:rPr>
          <w:b/>
          <w:bCs/>
          <w:iCs/>
          <w:sz w:val="19"/>
          <w:szCs w:val="19"/>
        </w:rPr>
        <w:t>Право на получение</w:t>
      </w:r>
      <w:r w:rsidR="009B1647">
        <w:rPr>
          <w:b/>
          <w:bCs/>
          <w:iCs/>
          <w:sz w:val="19"/>
          <w:szCs w:val="19"/>
        </w:rPr>
        <w:t xml:space="preserve"> </w:t>
      </w:r>
      <w:r>
        <w:rPr>
          <w:b/>
          <w:bCs/>
          <w:sz w:val="19"/>
          <w:szCs w:val="19"/>
          <w:highlight w:val="white"/>
        </w:rPr>
        <w:t>компенсации стоимости  путевки</w:t>
      </w:r>
      <w:r>
        <w:rPr>
          <w:bCs/>
          <w:iCs/>
          <w:sz w:val="19"/>
          <w:szCs w:val="19"/>
        </w:rPr>
        <w:t xml:space="preserve"> имеет ребенок</w:t>
      </w:r>
      <w:r w:rsidR="000F66F2">
        <w:rPr>
          <w:bCs/>
          <w:iCs/>
          <w:sz w:val="19"/>
          <w:szCs w:val="19"/>
        </w:rPr>
        <w:t xml:space="preserve"> </w:t>
      </w:r>
      <w:r>
        <w:rPr>
          <w:sz w:val="19"/>
          <w:szCs w:val="19"/>
          <w:highlight w:val="white"/>
          <w:lang w:eastAsia="ru-RU"/>
        </w:rPr>
        <w:t>(дети)</w:t>
      </w:r>
      <w:r w:rsidR="000F66F2">
        <w:rPr>
          <w:sz w:val="19"/>
          <w:szCs w:val="19"/>
          <w:lang w:eastAsia="ru-RU"/>
        </w:rPr>
        <w:t xml:space="preserve"> </w:t>
      </w:r>
      <w:r>
        <w:rPr>
          <w:sz w:val="19"/>
          <w:szCs w:val="19"/>
          <w:lang w:eastAsia="ru-RU"/>
        </w:rPr>
        <w:t>участника специальной военной операции либо погибшего участника специальной военной операции, в том числе при соблюдении следующих условий:</w:t>
      </w:r>
    </w:p>
    <w:p w:rsidR="00EE337E" w:rsidRDefault="009D6FD5">
      <w:pPr>
        <w:ind w:firstLine="283"/>
        <w:jc w:val="both"/>
        <w:outlineLvl w:val="0"/>
        <w:rPr>
          <w:sz w:val="19"/>
          <w:szCs w:val="19"/>
        </w:rPr>
      </w:pPr>
      <w:r>
        <w:rPr>
          <w:sz w:val="19"/>
          <w:szCs w:val="19"/>
          <w:lang w:eastAsia="ru-RU"/>
        </w:rPr>
        <w:t>возраст ребенка от 6 до 17 лет включительно;</w:t>
      </w:r>
    </w:p>
    <w:p w:rsidR="00EE337E" w:rsidRDefault="009D6FD5">
      <w:pPr>
        <w:ind w:firstLine="283"/>
        <w:jc w:val="both"/>
        <w:outlineLvl w:val="0"/>
        <w:rPr>
          <w:sz w:val="19"/>
          <w:szCs w:val="19"/>
        </w:rPr>
      </w:pPr>
      <w:r>
        <w:rPr>
          <w:sz w:val="19"/>
          <w:szCs w:val="19"/>
          <w:lang w:eastAsia="ru-RU"/>
        </w:rPr>
        <w:t>пребывание ребенка (детей) по приобретенной за счет средств родителя (законного представителя) путевке</w:t>
      </w:r>
      <w:r w:rsidR="009B1647">
        <w:rPr>
          <w:sz w:val="19"/>
          <w:szCs w:val="19"/>
          <w:lang w:eastAsia="ru-RU"/>
        </w:rPr>
        <w:t xml:space="preserve"> </w:t>
      </w:r>
      <w:r>
        <w:rPr>
          <w:sz w:val="19"/>
          <w:szCs w:val="19"/>
          <w:lang w:eastAsia="ru-RU"/>
        </w:rPr>
        <w:t>в организации отдыха детей и их оздоровления, расположенной на территории Российской Федерации (далее – организация отдыха детей и их оздоровления );</w:t>
      </w:r>
    </w:p>
    <w:p w:rsidR="00EE337E" w:rsidRDefault="009D6FD5">
      <w:pPr>
        <w:ind w:firstLine="283"/>
        <w:jc w:val="both"/>
        <w:outlineLvl w:val="0"/>
        <w:rPr>
          <w:sz w:val="19"/>
          <w:szCs w:val="19"/>
        </w:rPr>
      </w:pPr>
      <w:r>
        <w:rPr>
          <w:sz w:val="19"/>
          <w:szCs w:val="19"/>
          <w:lang w:eastAsia="ru-RU"/>
        </w:rPr>
        <w:t>включение организации отдыха детей и их оздоровления на день заезда ребенка (детей) в такую организацию в реестр организаций отдыха детей и их оздоровления, размещенный на официальном сайте уполномоченного исполнительного органа субъекта Российской Федерации в сфере организации отдыха и оздоровления детей в соответствии со статьей 12 Федерального закона «Об основных гарантиях прав ребенка в Российской Федерации» (далее - реестр).</w:t>
      </w:r>
    </w:p>
    <w:p w:rsidR="00EE337E" w:rsidRDefault="00EE337E">
      <w:pPr>
        <w:ind w:firstLine="283"/>
        <w:jc w:val="both"/>
        <w:outlineLvl w:val="0"/>
        <w:rPr>
          <w:sz w:val="19"/>
          <w:szCs w:val="19"/>
          <w:lang w:eastAsia="ru-RU"/>
        </w:rPr>
      </w:pPr>
    </w:p>
    <w:p w:rsidR="00EE337E" w:rsidRDefault="009D6FD5">
      <w:pPr>
        <w:ind w:firstLine="283"/>
        <w:jc w:val="both"/>
        <w:outlineLvl w:val="0"/>
        <w:rPr>
          <w:sz w:val="19"/>
          <w:szCs w:val="19"/>
          <w:lang w:eastAsia="ru-RU"/>
        </w:rPr>
      </w:pPr>
      <w:r>
        <w:rPr>
          <w:b/>
          <w:bCs/>
          <w:sz w:val="19"/>
          <w:szCs w:val="19"/>
          <w:lang w:eastAsia="ru-RU"/>
        </w:rPr>
        <w:t xml:space="preserve">Важно! </w:t>
      </w:r>
      <w:r>
        <w:rPr>
          <w:sz w:val="19"/>
          <w:szCs w:val="19"/>
          <w:lang w:eastAsia="ru-RU"/>
        </w:rPr>
        <w:t>Список организаций отдыха детей и их оздоровления, расположенных на территории Ставропольского края, размещен на официальном сайте министерства образования Ставропольского края во вкладке «Деятельность» в разделе «Организация детского отдыха» – файл «Реестр организаций отдыха детей и их оздоровления на территории Ставропольского края».</w:t>
      </w:r>
    </w:p>
    <w:p w:rsidR="00EE337E" w:rsidRDefault="009D6FD5">
      <w:pPr>
        <w:ind w:firstLine="283"/>
        <w:jc w:val="both"/>
        <w:outlineLvl w:val="0"/>
        <w:rPr>
          <w:sz w:val="19"/>
          <w:szCs w:val="19"/>
          <w:lang w:eastAsia="ru-RU"/>
        </w:rPr>
      </w:pPr>
      <w:r>
        <w:rPr>
          <w:sz w:val="19"/>
          <w:szCs w:val="19"/>
          <w:lang w:eastAsia="ru-RU"/>
        </w:rPr>
        <w:t xml:space="preserve">Ссылка для просмотра (скачивания) реестра </w:t>
      </w:r>
      <w:hyperlink r:id="rId7" w:history="1">
        <w:r w:rsidRPr="009B1647">
          <w:rPr>
            <w:rStyle w:val="a8"/>
            <w:sz w:val="19"/>
            <w:szCs w:val="19"/>
            <w:lang w:eastAsia="ru-RU"/>
          </w:rPr>
          <w:t>https://stavminobr.ru/upload/iblock/711/x6la1frlk9ysw6jsmk3skvo33hlfz0h4/РЕЕСТР%20на%2007.03.2024г.xlsx</w:t>
        </w:r>
      </w:hyperlink>
    </w:p>
    <w:p w:rsidR="00EE337E" w:rsidRDefault="00EE337E">
      <w:pPr>
        <w:contextualSpacing/>
        <w:jc w:val="both"/>
        <w:rPr>
          <w:b/>
          <w:bCs/>
          <w:sz w:val="19"/>
          <w:szCs w:val="19"/>
          <w:highlight w:val="white"/>
        </w:rPr>
      </w:pPr>
    </w:p>
    <w:p w:rsidR="00EE337E" w:rsidRDefault="009D6FD5">
      <w:pPr>
        <w:ind w:firstLine="283"/>
        <w:contextualSpacing/>
        <w:jc w:val="both"/>
        <w:rPr>
          <w:b/>
          <w:bCs/>
          <w:sz w:val="19"/>
          <w:szCs w:val="19"/>
          <w:highlight w:val="white"/>
        </w:rPr>
      </w:pPr>
      <w:r>
        <w:rPr>
          <w:b/>
          <w:bCs/>
          <w:sz w:val="19"/>
          <w:szCs w:val="19"/>
        </w:rPr>
        <w:t>П</w:t>
      </w:r>
      <w:r>
        <w:rPr>
          <w:b/>
          <w:bCs/>
          <w:sz w:val="19"/>
          <w:szCs w:val="19"/>
          <w:highlight w:val="white"/>
        </w:rPr>
        <w:t>раво на обращение за компенсацией стоимости путевки имеет:</w:t>
      </w:r>
    </w:p>
    <w:p w:rsidR="00EE337E" w:rsidRDefault="009D6FD5">
      <w:pPr>
        <w:ind w:firstLine="283"/>
        <w:contextualSpacing/>
        <w:jc w:val="both"/>
        <w:rPr>
          <w:sz w:val="19"/>
          <w:szCs w:val="19"/>
          <w:highlight w:val="white"/>
        </w:rPr>
      </w:pPr>
      <w:r>
        <w:rPr>
          <w:sz w:val="19"/>
          <w:szCs w:val="19"/>
          <w:highlight w:val="white"/>
        </w:rPr>
        <w:t>родитель ребенка участника специальной военной операции</w:t>
      </w:r>
      <w:r>
        <w:rPr>
          <w:sz w:val="19"/>
          <w:szCs w:val="19"/>
        </w:rPr>
        <w:t>;</w:t>
      </w:r>
    </w:p>
    <w:p w:rsidR="00EE337E" w:rsidRDefault="009D6FD5">
      <w:pPr>
        <w:ind w:firstLine="283"/>
        <w:contextualSpacing/>
        <w:jc w:val="both"/>
        <w:rPr>
          <w:b/>
          <w:bCs/>
          <w:sz w:val="19"/>
          <w:szCs w:val="19"/>
          <w:highlight w:val="white"/>
        </w:rPr>
      </w:pPr>
      <w:r>
        <w:rPr>
          <w:sz w:val="19"/>
          <w:szCs w:val="19"/>
          <w:highlight w:val="white"/>
        </w:rPr>
        <w:t>законный представитель ребенка участника специальной военной операции</w:t>
      </w:r>
      <w:r>
        <w:rPr>
          <w:sz w:val="19"/>
          <w:szCs w:val="19"/>
        </w:rPr>
        <w:t>;</w:t>
      </w:r>
    </w:p>
    <w:p w:rsidR="00EE337E" w:rsidRDefault="009D6FD5">
      <w:pPr>
        <w:ind w:firstLine="283"/>
        <w:contextualSpacing/>
        <w:jc w:val="both"/>
        <w:rPr>
          <w:b/>
          <w:bCs/>
          <w:sz w:val="19"/>
          <w:szCs w:val="19"/>
        </w:rPr>
      </w:pPr>
      <w:r>
        <w:rPr>
          <w:sz w:val="19"/>
          <w:szCs w:val="19"/>
          <w:highlight w:val="white"/>
        </w:rPr>
        <w:t>доверенное лицо родителя (законного представителя) ребенка участника специальной военной операции</w:t>
      </w:r>
      <w:r>
        <w:rPr>
          <w:b/>
          <w:bCs/>
          <w:sz w:val="19"/>
          <w:szCs w:val="19"/>
          <w:highlight w:val="white"/>
        </w:rPr>
        <w:t>.</w:t>
      </w:r>
    </w:p>
    <w:p w:rsidR="00EE337E" w:rsidRDefault="00EE337E">
      <w:pPr>
        <w:ind w:firstLine="425"/>
        <w:contextualSpacing/>
        <w:jc w:val="both"/>
        <w:rPr>
          <w:b/>
          <w:bCs/>
          <w:sz w:val="19"/>
          <w:szCs w:val="19"/>
          <w:highlight w:val="white"/>
        </w:rPr>
      </w:pPr>
    </w:p>
    <w:p w:rsidR="00EE337E" w:rsidRDefault="009D6FD5">
      <w:pPr>
        <w:ind w:right="-167" w:firstLine="283"/>
        <w:jc w:val="both"/>
        <w:rPr>
          <w:b/>
          <w:bCs/>
          <w:sz w:val="19"/>
          <w:szCs w:val="19"/>
          <w:highlight w:val="white"/>
        </w:rPr>
      </w:pPr>
      <w:r>
        <w:rPr>
          <w:b/>
          <w:sz w:val="19"/>
          <w:szCs w:val="19"/>
          <w:highlight w:val="white"/>
        </w:rPr>
        <w:t xml:space="preserve">Документы, необходимые для назначения компенсации стоимости путевки: </w:t>
      </w:r>
    </w:p>
    <w:p w:rsidR="00EE337E" w:rsidRDefault="009D6FD5">
      <w:pPr>
        <w:ind w:right="-167" w:firstLine="283"/>
        <w:contextualSpacing/>
        <w:jc w:val="both"/>
        <w:rPr>
          <w:sz w:val="19"/>
          <w:szCs w:val="19"/>
          <w:highlight w:val="white"/>
        </w:rPr>
      </w:pPr>
      <w:r>
        <w:rPr>
          <w:sz w:val="19"/>
          <w:szCs w:val="19"/>
          <w:highlight w:val="white"/>
        </w:rPr>
        <w:t>1) паспорт или иной документ, удостоверяющий личность заявителя;</w:t>
      </w:r>
    </w:p>
    <w:p w:rsidR="00EE337E" w:rsidRDefault="009D6FD5">
      <w:pPr>
        <w:ind w:right="-167" w:firstLine="283"/>
        <w:contextualSpacing/>
        <w:jc w:val="both"/>
        <w:rPr>
          <w:sz w:val="19"/>
          <w:szCs w:val="19"/>
          <w:highlight w:val="white"/>
        </w:rPr>
      </w:pPr>
      <w:r>
        <w:rPr>
          <w:sz w:val="19"/>
          <w:szCs w:val="19"/>
          <w:highlight w:val="white"/>
        </w:rPr>
        <w:t xml:space="preserve">2) документ, подтверждающий полномочия законного представителя ребенка участника специальной военной операции </w:t>
      </w:r>
      <w:r>
        <w:rPr>
          <w:i/>
          <w:iCs/>
          <w:sz w:val="19"/>
          <w:szCs w:val="19"/>
          <w:highlight w:val="white"/>
        </w:rPr>
        <w:t>(прилагается в случае, если заявление подается законным представителем ребенка участника специальной военной операции)</w:t>
      </w:r>
      <w:r>
        <w:rPr>
          <w:sz w:val="19"/>
          <w:szCs w:val="19"/>
          <w:highlight w:val="white"/>
        </w:rPr>
        <w:t>;</w:t>
      </w:r>
    </w:p>
    <w:p w:rsidR="00EE337E" w:rsidRDefault="009D6FD5">
      <w:pPr>
        <w:ind w:right="-167" w:firstLine="283"/>
        <w:contextualSpacing/>
        <w:jc w:val="both"/>
        <w:rPr>
          <w:sz w:val="19"/>
          <w:szCs w:val="19"/>
          <w:highlight w:val="white"/>
        </w:rPr>
      </w:pPr>
      <w:r>
        <w:rPr>
          <w:sz w:val="19"/>
          <w:szCs w:val="19"/>
          <w:highlight w:val="white"/>
        </w:rPr>
        <w:t xml:space="preserve">3) свидетельство о рождении ребенка участника специальной военной операции; </w:t>
      </w:r>
    </w:p>
    <w:p w:rsidR="00EE337E" w:rsidRDefault="009D6FD5">
      <w:pPr>
        <w:ind w:right="-167" w:firstLine="283"/>
        <w:contextualSpacing/>
        <w:jc w:val="both"/>
        <w:rPr>
          <w:sz w:val="19"/>
          <w:szCs w:val="19"/>
          <w:highlight w:val="white"/>
        </w:rPr>
      </w:pPr>
      <w:r>
        <w:rPr>
          <w:sz w:val="19"/>
          <w:szCs w:val="19"/>
          <w:highlight w:val="white"/>
        </w:rPr>
        <w:t>4) паспорт ребенка участника специальной военной операции, достигшего возраста 14 лет;</w:t>
      </w:r>
    </w:p>
    <w:p w:rsidR="00EE337E" w:rsidRDefault="009D6FD5">
      <w:pPr>
        <w:ind w:right="-167" w:firstLine="283"/>
        <w:contextualSpacing/>
        <w:jc w:val="both"/>
        <w:rPr>
          <w:sz w:val="19"/>
          <w:szCs w:val="19"/>
          <w:highlight w:val="white"/>
        </w:rPr>
      </w:pPr>
      <w:r>
        <w:rPr>
          <w:sz w:val="19"/>
          <w:szCs w:val="19"/>
          <w:highlight w:val="white"/>
        </w:rPr>
        <w:t xml:space="preserve">5) один из документов (документы), подтверждающий (подтверждающие) родственные отношения между родителем и ребенком участника специальной военной операции </w:t>
      </w:r>
      <w:r>
        <w:rPr>
          <w:i/>
          <w:iCs/>
          <w:sz w:val="19"/>
          <w:szCs w:val="19"/>
          <w:highlight w:val="white"/>
        </w:rPr>
        <w:t xml:space="preserve">(прилагается (прилагаются) в случае изменения фамилии, перемены имени родителем, обратившимся за назначением компенсации стоимости (части стоимости) </w:t>
      </w:r>
      <w:r>
        <w:rPr>
          <w:i/>
          <w:iCs/>
          <w:sz w:val="19"/>
          <w:szCs w:val="19"/>
          <w:highlight w:val="white"/>
        </w:rPr>
        <w:t>путевки, или ребенком участника специальной военной операции)</w:t>
      </w:r>
      <w:r>
        <w:rPr>
          <w:sz w:val="19"/>
          <w:szCs w:val="19"/>
        </w:rPr>
        <w:t>:</w:t>
      </w:r>
    </w:p>
    <w:p w:rsidR="00EE337E" w:rsidRDefault="009D6FD5">
      <w:pPr>
        <w:ind w:right="-167" w:firstLine="283"/>
        <w:contextualSpacing/>
        <w:jc w:val="both"/>
      </w:pPr>
      <w:r>
        <w:rPr>
          <w:sz w:val="19"/>
          <w:szCs w:val="19"/>
          <w:highlight w:val="white"/>
        </w:rPr>
        <w:t>свидетельство о заключении брака;</w:t>
      </w:r>
    </w:p>
    <w:p w:rsidR="00EE337E" w:rsidRDefault="009D6FD5">
      <w:pPr>
        <w:ind w:right="-167" w:firstLine="283"/>
        <w:contextualSpacing/>
        <w:jc w:val="both"/>
      </w:pPr>
      <w:r>
        <w:rPr>
          <w:sz w:val="19"/>
          <w:szCs w:val="19"/>
          <w:highlight w:val="white"/>
        </w:rPr>
        <w:t>свидетельство о расторжении брака;</w:t>
      </w:r>
    </w:p>
    <w:p w:rsidR="00EE337E" w:rsidRDefault="009D6FD5">
      <w:pPr>
        <w:ind w:right="-167" w:firstLine="283"/>
        <w:contextualSpacing/>
        <w:jc w:val="both"/>
      </w:pPr>
      <w:r>
        <w:rPr>
          <w:sz w:val="19"/>
          <w:szCs w:val="19"/>
          <w:highlight w:val="white"/>
        </w:rPr>
        <w:t>свидетельство о перемене имени;</w:t>
      </w:r>
    </w:p>
    <w:p w:rsidR="00EE337E" w:rsidRDefault="009D6FD5">
      <w:pPr>
        <w:ind w:right="-167" w:firstLine="283"/>
        <w:contextualSpacing/>
        <w:jc w:val="both"/>
        <w:rPr>
          <w:sz w:val="19"/>
          <w:szCs w:val="19"/>
          <w:highlight w:val="white"/>
        </w:rPr>
      </w:pPr>
      <w:r>
        <w:rPr>
          <w:sz w:val="19"/>
          <w:szCs w:val="19"/>
          <w:highlight w:val="white"/>
        </w:rPr>
        <w:t>свидетельство об установлении отцовства;</w:t>
      </w:r>
    </w:p>
    <w:p w:rsidR="00EE337E" w:rsidRDefault="009D6FD5">
      <w:pPr>
        <w:ind w:firstLine="283"/>
        <w:contextualSpacing/>
        <w:jc w:val="both"/>
        <w:rPr>
          <w:sz w:val="19"/>
          <w:szCs w:val="19"/>
        </w:rPr>
      </w:pPr>
      <w:r>
        <w:rPr>
          <w:sz w:val="19"/>
          <w:szCs w:val="19"/>
          <w:highlight w:val="white"/>
        </w:rPr>
        <w:t>6) документы участника специальной военной операции:</w:t>
      </w:r>
    </w:p>
    <w:p w:rsidR="00EE337E" w:rsidRDefault="009D6FD5">
      <w:pPr>
        <w:ind w:firstLine="283"/>
        <w:contextualSpacing/>
        <w:jc w:val="both"/>
        <w:rPr>
          <w:sz w:val="19"/>
          <w:szCs w:val="19"/>
          <w:highlight w:val="white"/>
        </w:rPr>
      </w:pPr>
      <w:r>
        <w:rPr>
          <w:sz w:val="19"/>
          <w:szCs w:val="19"/>
          <w:highlight w:val="white"/>
        </w:rPr>
        <w:t>паспорт или иной документ, удостоверяющий личность участника специальной военной операции и место его жительства;</w:t>
      </w:r>
    </w:p>
    <w:p w:rsidR="00EE337E" w:rsidRDefault="009D6FD5">
      <w:pPr>
        <w:ind w:firstLine="283"/>
        <w:contextualSpacing/>
        <w:jc w:val="both"/>
        <w:rPr>
          <w:sz w:val="19"/>
          <w:szCs w:val="19"/>
          <w:highlight w:val="white"/>
        </w:rPr>
      </w:pPr>
      <w:r>
        <w:rPr>
          <w:sz w:val="19"/>
          <w:szCs w:val="19"/>
          <w:highlight w:val="white"/>
        </w:rPr>
        <w:t xml:space="preserve">документ, признаваемый в соответствии с законодательством Российской Федерации в качестве документа, подтверждающего место жительства, который подтверждает место жительства участника специальной военной операции на территории Ставропольского края на дату начала специальной военной операции (на дату призыва на военную службу по мобилизации) </w:t>
      </w:r>
      <w:r>
        <w:rPr>
          <w:i/>
          <w:iCs/>
          <w:sz w:val="19"/>
          <w:szCs w:val="19"/>
          <w:highlight w:val="white"/>
        </w:rPr>
        <w:t>(прилагается в случае отсутствия в паспорте или ином документе, удостоверяющем его личность, сведений о месте его жительства)</w:t>
      </w:r>
      <w:r>
        <w:rPr>
          <w:sz w:val="19"/>
          <w:szCs w:val="19"/>
          <w:highlight w:val="white"/>
        </w:rPr>
        <w:t xml:space="preserve">, или документ, подтверждающий прохождение участником специальной военной операции военной службы на территории Ставропольского края на дату начала специальной военной операции (требование </w:t>
      </w:r>
      <w:r>
        <w:rPr>
          <w:sz w:val="19"/>
          <w:szCs w:val="19"/>
          <w:highlight w:val="white"/>
        </w:rPr>
        <w:br/>
        <w:t>о представлении указанного документа не распространяется на мобилизованных граждан, добровольцев и граждан, заключивших контракт о пребывании в добровольческом формировании);</w:t>
      </w:r>
    </w:p>
    <w:p w:rsidR="00EE337E" w:rsidRDefault="009D6FD5">
      <w:pPr>
        <w:ind w:firstLine="283"/>
        <w:contextualSpacing/>
        <w:jc w:val="both"/>
        <w:rPr>
          <w:sz w:val="19"/>
          <w:szCs w:val="19"/>
          <w:highlight w:val="white"/>
        </w:rPr>
      </w:pPr>
      <w:r>
        <w:rPr>
          <w:sz w:val="19"/>
          <w:szCs w:val="19"/>
          <w:highlight w:val="white"/>
        </w:rPr>
        <w:t>документ, подтверждающий прохождение военной службы по мобилизации, выданный соответствующим военным комиссариатом;</w:t>
      </w:r>
    </w:p>
    <w:p w:rsidR="00EE337E" w:rsidRDefault="009D6FD5">
      <w:pPr>
        <w:ind w:firstLine="283"/>
        <w:contextualSpacing/>
        <w:jc w:val="both"/>
        <w:rPr>
          <w:sz w:val="19"/>
          <w:szCs w:val="19"/>
          <w:highlight w:val="white"/>
        </w:rPr>
      </w:pPr>
      <w:r>
        <w:rPr>
          <w:sz w:val="19"/>
          <w:szCs w:val="19"/>
          <w:highlight w:val="white"/>
        </w:rPr>
        <w:t>документ, подтверждающий заключение добровольцем контракта (контрактов) об участии в специальной военной операции общей продолжительностью не менее 6 месяцев и направление его военным комиссариатом Ставропольского края для участия в специальной военной операции, выданный военным комиссариатом Ставропольского края;</w:t>
      </w:r>
    </w:p>
    <w:p w:rsidR="00EE337E" w:rsidRDefault="009D6FD5">
      <w:pPr>
        <w:ind w:firstLine="283"/>
        <w:contextualSpacing/>
        <w:jc w:val="both"/>
        <w:rPr>
          <w:sz w:val="19"/>
          <w:szCs w:val="19"/>
          <w:highlight w:val="white"/>
        </w:rPr>
      </w:pPr>
      <w:r>
        <w:rPr>
          <w:sz w:val="19"/>
          <w:szCs w:val="19"/>
          <w:highlight w:val="white"/>
        </w:rPr>
        <w:t>документ, подтверждающий заключение участником специальной военной операции контракта о пребывании в добровольческом формировании;</w:t>
      </w:r>
    </w:p>
    <w:p w:rsidR="00EE337E" w:rsidRDefault="009D6FD5">
      <w:pPr>
        <w:ind w:firstLine="283"/>
        <w:contextualSpacing/>
        <w:jc w:val="both"/>
        <w:rPr>
          <w:sz w:val="19"/>
          <w:szCs w:val="19"/>
          <w:highlight w:val="white"/>
        </w:rPr>
      </w:pPr>
      <w:r>
        <w:rPr>
          <w:sz w:val="19"/>
          <w:szCs w:val="19"/>
          <w:highlight w:val="white"/>
        </w:rPr>
        <w:t>документ, подтверждающий участие в специальной военной операции участника специальной военной операции;</w:t>
      </w:r>
    </w:p>
    <w:p w:rsidR="00EE337E" w:rsidRDefault="009D6FD5">
      <w:pPr>
        <w:ind w:firstLine="283"/>
        <w:contextualSpacing/>
        <w:jc w:val="both"/>
        <w:rPr>
          <w:sz w:val="19"/>
          <w:szCs w:val="19"/>
          <w:highlight w:val="white"/>
        </w:rPr>
      </w:pPr>
      <w:r>
        <w:rPr>
          <w:sz w:val="19"/>
          <w:szCs w:val="19"/>
          <w:highlight w:val="white"/>
        </w:rPr>
        <w:t xml:space="preserve">свидетельство о смерти участника специальной военной операции, а также документ, подтверждающий гибель участника специальной военной операции при выполнении задач в ходе специальной военной операции, либо смерть участника специальной военной операции вследствие увечья (ранения, травмы, контузии), полученного им при выполнении задач в ходе специальной военной операции, выданный командиром соответствующей воинской части или соответствующим военным комиссариатом, либо копия </w:t>
      </w:r>
      <w:r>
        <w:rPr>
          <w:sz w:val="19"/>
          <w:szCs w:val="19"/>
          <w:highlight w:val="white"/>
        </w:rPr>
        <w:lastRenderedPageBreak/>
        <w:t>заключения военно-врачебной комиссии, подтверждающего причинную связь смерти участника специальной военной операции вследствие увечья (ранения, травмы, контузии), полученного им при выполнении задач в ходе специальной военной операции;</w:t>
      </w:r>
    </w:p>
    <w:p w:rsidR="00EE337E" w:rsidRDefault="009D6FD5" w:rsidP="009B1647">
      <w:pPr>
        <w:ind w:firstLine="284"/>
        <w:contextualSpacing/>
        <w:jc w:val="both"/>
        <w:rPr>
          <w:sz w:val="19"/>
          <w:szCs w:val="19"/>
          <w:highlight w:val="white"/>
        </w:rPr>
      </w:pPr>
      <w:r>
        <w:rPr>
          <w:sz w:val="19"/>
          <w:szCs w:val="19"/>
          <w:highlight w:val="white"/>
        </w:rPr>
        <w:t xml:space="preserve">7) договор о приобретении путевки, заключенный родителем (законным представителем) ребенка участника специальной военной операции с организацией отдыха детей и их оздоровления, юридическим лицом или индивидуальным предпринимателем, осуществляющим реализацию путевок в организации отдыха детей и их оздоровления </w:t>
      </w:r>
      <w:r>
        <w:rPr>
          <w:i/>
          <w:iCs/>
          <w:sz w:val="19"/>
          <w:szCs w:val="19"/>
          <w:highlight w:val="white"/>
        </w:rPr>
        <w:t>(прилагается в случае, если оплата стоимости путевки произведена непосредственно туристическому агентству)</w:t>
      </w:r>
      <w:r>
        <w:rPr>
          <w:sz w:val="19"/>
          <w:szCs w:val="19"/>
          <w:highlight w:val="white"/>
        </w:rPr>
        <w:t xml:space="preserve"> (далее – договор);</w:t>
      </w:r>
    </w:p>
    <w:p w:rsidR="00EE337E" w:rsidRDefault="009D6FD5">
      <w:pPr>
        <w:ind w:firstLine="283"/>
        <w:contextualSpacing/>
        <w:jc w:val="both"/>
        <w:rPr>
          <w:sz w:val="19"/>
          <w:szCs w:val="19"/>
          <w:highlight w:val="white"/>
        </w:rPr>
      </w:pPr>
      <w:r>
        <w:rPr>
          <w:sz w:val="19"/>
          <w:szCs w:val="19"/>
          <w:highlight w:val="white"/>
        </w:rPr>
        <w:t>8) платежные документы (один из платежных документов), подтверждающие (подтверждающий) оплату по договору родителем (законным представителем) ребенка участника специальной военной операции стоимости путевки;</w:t>
      </w:r>
    </w:p>
    <w:p w:rsidR="00EE337E" w:rsidRDefault="009D6FD5">
      <w:pPr>
        <w:ind w:firstLine="283"/>
        <w:contextualSpacing/>
        <w:jc w:val="both"/>
        <w:rPr>
          <w:sz w:val="19"/>
          <w:szCs w:val="19"/>
          <w:highlight w:val="white"/>
        </w:rPr>
      </w:pPr>
      <w:r>
        <w:rPr>
          <w:sz w:val="19"/>
          <w:szCs w:val="19"/>
          <w:highlight w:val="white"/>
        </w:rPr>
        <w:t>9) документ, подтверждающий пребывание ребенка участника специальной военной операции по путевке в организации отдыха детей и их оздоровления (обратный талон к путевке);</w:t>
      </w:r>
    </w:p>
    <w:p w:rsidR="00EE337E" w:rsidRDefault="009D6FD5">
      <w:pPr>
        <w:ind w:firstLine="283"/>
        <w:contextualSpacing/>
        <w:jc w:val="both"/>
        <w:rPr>
          <w:sz w:val="19"/>
          <w:szCs w:val="19"/>
          <w:highlight w:val="white"/>
        </w:rPr>
      </w:pPr>
      <w:r>
        <w:rPr>
          <w:sz w:val="19"/>
          <w:szCs w:val="19"/>
          <w:highlight w:val="white"/>
        </w:rPr>
        <w:t>10) документ, содержащий информацию о реквизитах лицевого счета заявителя, открытого в российской кредитной организации.</w:t>
      </w:r>
    </w:p>
    <w:p w:rsidR="00EE337E" w:rsidRDefault="00EE337E">
      <w:pPr>
        <w:ind w:firstLine="283"/>
        <w:jc w:val="both"/>
        <w:rPr>
          <w:b/>
          <w:color w:val="000000"/>
          <w:sz w:val="19"/>
          <w:szCs w:val="19"/>
          <w:highlight w:val="white"/>
        </w:rPr>
      </w:pPr>
    </w:p>
    <w:p w:rsidR="00EE337E" w:rsidRDefault="009D6FD5">
      <w:pPr>
        <w:ind w:firstLine="283"/>
        <w:jc w:val="both"/>
        <w:rPr>
          <w:b/>
          <w:bCs/>
          <w:color w:val="000000"/>
          <w:sz w:val="19"/>
          <w:szCs w:val="19"/>
        </w:rPr>
      </w:pPr>
      <w:r>
        <w:rPr>
          <w:b/>
          <w:bCs/>
          <w:color w:val="000000"/>
          <w:sz w:val="19"/>
          <w:szCs w:val="19"/>
          <w:highlight w:val="white"/>
        </w:rPr>
        <w:t xml:space="preserve">Способы подачи заявления и документов для назначения </w:t>
      </w:r>
      <w:r>
        <w:rPr>
          <w:b/>
          <w:bCs/>
          <w:sz w:val="19"/>
          <w:szCs w:val="19"/>
          <w:highlight w:val="white"/>
        </w:rPr>
        <w:t>компенсации стоимости путевки</w:t>
      </w:r>
      <w:r>
        <w:rPr>
          <w:b/>
          <w:bCs/>
          <w:color w:val="000000"/>
          <w:sz w:val="19"/>
          <w:szCs w:val="19"/>
          <w:highlight w:val="white"/>
        </w:rPr>
        <w:t xml:space="preserve">: </w:t>
      </w:r>
    </w:p>
    <w:p w:rsidR="00EE337E" w:rsidRDefault="009D6FD5">
      <w:pPr>
        <w:ind w:firstLine="283"/>
        <w:jc w:val="both"/>
        <w:rPr>
          <w:color w:val="000000"/>
          <w:spacing w:val="2"/>
          <w:sz w:val="19"/>
          <w:szCs w:val="19"/>
          <w:highlight w:val="white"/>
        </w:rPr>
      </w:pPr>
      <w:r>
        <w:rPr>
          <w:color w:val="000000"/>
          <w:spacing w:val="2"/>
          <w:sz w:val="19"/>
          <w:szCs w:val="19"/>
          <w:highlight w:val="white"/>
        </w:rPr>
        <w:t>в орган социальной защиты населения по месту жительства (по месту пребывания);</w:t>
      </w:r>
    </w:p>
    <w:p w:rsidR="00EE337E" w:rsidRDefault="009D6FD5">
      <w:pPr>
        <w:ind w:firstLine="283"/>
        <w:jc w:val="both"/>
        <w:rPr>
          <w:color w:val="000000"/>
          <w:sz w:val="19"/>
          <w:szCs w:val="19"/>
          <w:highlight w:val="white"/>
        </w:rPr>
      </w:pPr>
      <w:r>
        <w:rPr>
          <w:sz w:val="19"/>
          <w:szCs w:val="19"/>
          <w:highlight w:val="white"/>
        </w:rPr>
        <w:t>посредством почтовой связи (заказным письмом).</w:t>
      </w:r>
    </w:p>
    <w:p w:rsidR="00EE337E" w:rsidRDefault="009D6FD5">
      <w:pPr>
        <w:ind w:firstLine="283"/>
        <w:jc w:val="both"/>
        <w:rPr>
          <w:sz w:val="19"/>
          <w:szCs w:val="19"/>
          <w:highlight w:val="white"/>
        </w:rPr>
      </w:pPr>
      <w:r>
        <w:rPr>
          <w:b/>
          <w:bCs/>
          <w:sz w:val="19"/>
          <w:szCs w:val="19"/>
        </w:rPr>
        <w:t>Важно!</w:t>
      </w:r>
      <w:r>
        <w:rPr>
          <w:sz w:val="19"/>
          <w:szCs w:val="19"/>
        </w:rPr>
        <w:t xml:space="preserve"> В</w:t>
      </w:r>
      <w:r>
        <w:rPr>
          <w:sz w:val="19"/>
          <w:szCs w:val="19"/>
          <w:highlight w:val="white"/>
        </w:rPr>
        <w:t xml:space="preserve"> случае если заявитель или доверенное лицо не проживает на территории Ставропольского края, то заявление подается им в </w:t>
      </w:r>
      <w:r>
        <w:rPr>
          <w:color w:val="000000"/>
          <w:spacing w:val="2"/>
          <w:sz w:val="19"/>
          <w:szCs w:val="19"/>
          <w:highlight w:val="white"/>
        </w:rPr>
        <w:t>орган социальной защиты населения Ставропольского края</w:t>
      </w:r>
      <w:r>
        <w:rPr>
          <w:sz w:val="19"/>
          <w:szCs w:val="19"/>
          <w:highlight w:val="white"/>
        </w:rPr>
        <w:t>:</w:t>
      </w:r>
    </w:p>
    <w:p w:rsidR="00EE337E" w:rsidRDefault="009D6FD5">
      <w:pPr>
        <w:ind w:firstLine="283"/>
        <w:jc w:val="both"/>
        <w:rPr>
          <w:sz w:val="19"/>
          <w:szCs w:val="19"/>
          <w:highlight w:val="white"/>
        </w:rPr>
      </w:pPr>
      <w:r>
        <w:rPr>
          <w:sz w:val="19"/>
          <w:szCs w:val="19"/>
          <w:highlight w:val="white"/>
        </w:rPr>
        <w:t>по месту жительства участника специальной военной операции на территории Ставропольского края;</w:t>
      </w:r>
    </w:p>
    <w:p w:rsidR="00EE337E" w:rsidRDefault="009D6FD5">
      <w:pPr>
        <w:ind w:firstLine="283"/>
        <w:jc w:val="both"/>
        <w:rPr>
          <w:b/>
          <w:bCs/>
          <w:sz w:val="19"/>
          <w:szCs w:val="19"/>
          <w:highlight w:val="white"/>
        </w:rPr>
      </w:pPr>
      <w:r>
        <w:rPr>
          <w:sz w:val="19"/>
          <w:szCs w:val="19"/>
          <w:highlight w:val="white"/>
        </w:rPr>
        <w:t xml:space="preserve">по месту прохождения участником специальной военной операции военной службы на территории Ставропольского края. </w:t>
      </w:r>
    </w:p>
    <w:p w:rsidR="00EE337E" w:rsidRDefault="00584433">
      <w:pPr>
        <w:ind w:right="-167" w:firstLine="283"/>
        <w:jc w:val="both"/>
        <w:rPr>
          <w:b/>
          <w:bCs/>
          <w:sz w:val="19"/>
          <w:szCs w:val="19"/>
        </w:rPr>
      </w:pP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7" name="AutoShape 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049D5" id="AutoShape 9"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w3IAIAAEYEAAAOAAAAZHJzL2Uyb0RvYy54bWysU1GPEjEQfjfxPzR9lwWEO9mwXC6cGJPz&#10;vAT9AaXtso3dTp0WFvz1TruAnPpk3IfNTKf95ptvZuZ3h9ayvcZgwFV8NBhypp0EZdy24l+/rN68&#10;4yxE4ZSw4HTFjzrwu8XrV/POl3oMDVilkRGIC2XnK97E6MuiCLLRrQgD8NpRsAZsRSQXt4VC0RF6&#10;a4vxcHhTdIDKI0gdAp0+9EG+yPh1rWX8XNdBR2YrTtxi/mP+b9K/WMxFuUXhGyNPNMQ/sGiFcZT0&#10;AvUgomA7NH9AtUYiBKjjQEJbQF0bqXMNVM1o+Fs160Z4nWshcYK/yBT+H6x82j8jM6rit5w50VKL&#10;7ncRcmY246wxSunU2aRU50NJD9b+GVOtwT+C/BaYg7W2pHS6Rc6yEW6r7xGha7RQRDY/Ll68Tk4g&#10;HLbpPoGirIKyZgUPNbYJnbRhh9yo46VR+hCZpMObt9PhkNopKXSyiV4hyvNjjyF+0NCyZFQciV0G&#10;F/vHEPur5yu5ErBGrYy12cHtZmmR7QXNzCp/qXhCD9fXrGNdxWfT8TQjv4iFawhimsj+BQJh5xSd&#10;izIJ9f5kR2Fsb1NK6yjzWay+AxtQRxIOoR9mWj4yGsAfnHU0yBUP33cCNWf2oyPxZ6PJJE1+dibT&#10;2zE5eB3ZXEeEkwRV8chZby5jvy07j2bb5B4nwg7SmNQmi5n49axOZGlYs2CnxUrbcO3nW7/Wf/ET&#10;AAD//wMAUEsDBBQABgAIAAAAIQDrjR772AAAAAUBAAAPAAAAZHJzL2Rvd25yZXYueG1sTI9BS8NA&#10;EIXvgv9hGcGL2N0qWI3ZlKL0qKXRQ4/b7DRZmp0N2W2b/HunItjLMI83vPlePh98K47YRxdIw3Si&#10;QCBVwTqqNXx/Le+fQcRkyJo2EGoYMcK8uL7KTWbDidZ4LFMtOIRiZjQ0KXWZlLFq0Js4CR0Se7vQ&#10;e5NY9rW0vTlxuG/lg1JP0htH/KExHb41WO3Lg9ew3JT7ldvQ7tHNPt7dy904fq5KrW9vhsUriIRD&#10;+j+GMz6jQ8FM23AgG0WrgYuk33n2lGK5/VtkkctL+uIHAAD//wMAUEsBAi0AFAAGAAgAAAAhALaD&#10;OJL+AAAA4QEAABMAAAAAAAAAAAAAAAAAAAAAAFtDb250ZW50X1R5cGVzXS54bWxQSwECLQAUAAYA&#10;CAAAACEAOP0h/9YAAACUAQAACwAAAAAAAAAAAAAAAAAvAQAAX3JlbHMvLnJlbHNQSwECLQAUAAYA&#10;CAAAACEASirsNyACAABGBAAADgAAAAAAAAAAAAAAAAAuAgAAZHJzL2Uyb0RvYy54bWxQSwECLQAU&#10;AAYACAAAACEA640e+9gAAAAFAQAADwAAAAAAAAAAAAAAAAB6BAAAZHJzL2Rvd25yZXYueG1sUEsF&#10;BgAAAAAEAAQA8wAAAH8FAAAAAA==&#10;">
                <v:stroke joinstyle="round"/>
                <o:lock v:ext="edit" selection="t"/>
              </v:rect>
            </w:pict>
          </mc:Fallback>
        </mc:AlternateContent>
      </w:r>
      <w:r>
        <w:rPr>
          <w:noProof/>
          <w:lang w:eastAsia="ru-RU"/>
        </w:rPr>
        <w:drawing>
          <wp:anchor distT="0" distB="0" distL="0" distR="0" simplePos="0" relativeHeight="251659776" behindDoc="0" locked="0" layoutInCell="1" allowOverlap="1">
            <wp:simplePos x="0" y="0"/>
            <wp:positionH relativeFrom="column">
              <wp:posOffset>314325</wp:posOffset>
            </wp:positionH>
            <wp:positionV relativeFrom="paragraph">
              <wp:posOffset>75565</wp:posOffset>
            </wp:positionV>
            <wp:extent cx="2393315" cy="991870"/>
            <wp:effectExtent l="0" t="0" r="0" b="0"/>
            <wp:wrapSquare wrapText="bothSides"/>
            <wp:docPr id="8"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3315" cy="991870"/>
                    </a:xfrm>
                    <a:prstGeom prst="rect">
                      <a:avLst/>
                    </a:prstGeom>
                    <a:noFill/>
                  </pic:spPr>
                </pic:pic>
              </a:graphicData>
            </a:graphic>
            <wp14:sizeRelH relativeFrom="page">
              <wp14:pctWidth>0</wp14:pctWidth>
            </wp14:sizeRelH>
            <wp14:sizeRelV relativeFrom="page">
              <wp14:pctHeight>0</wp14:pctHeight>
            </wp14:sizeRelV>
          </wp:anchor>
        </w:drawing>
      </w:r>
    </w:p>
    <w:p w:rsidR="00EE337E" w:rsidRDefault="00EE337E">
      <w:pPr>
        <w:ind w:right="-167" w:firstLine="283"/>
        <w:jc w:val="both"/>
        <w:rPr>
          <w:b/>
          <w:bCs/>
          <w:sz w:val="19"/>
          <w:szCs w:val="19"/>
          <w:highlight w:val="white"/>
        </w:rPr>
      </w:pPr>
    </w:p>
    <w:p w:rsidR="00EE337E" w:rsidRDefault="00EE337E">
      <w:pPr>
        <w:ind w:right="-167" w:firstLine="283"/>
        <w:jc w:val="both"/>
        <w:rPr>
          <w:b/>
          <w:bCs/>
          <w:sz w:val="19"/>
          <w:szCs w:val="19"/>
          <w:highlight w:val="white"/>
        </w:rPr>
      </w:pPr>
    </w:p>
    <w:p w:rsidR="00EE337E" w:rsidRDefault="00EE337E">
      <w:pPr>
        <w:ind w:left="180" w:right="-167"/>
        <w:jc w:val="center"/>
        <w:rPr>
          <w:highlight w:val="white"/>
        </w:rPr>
      </w:pPr>
    </w:p>
    <w:p w:rsidR="00EE337E" w:rsidRDefault="00EE337E">
      <w:pPr>
        <w:ind w:left="180" w:right="-167"/>
        <w:jc w:val="center"/>
        <w:rPr>
          <w:highlight w:val="white"/>
        </w:rPr>
      </w:pPr>
    </w:p>
    <w:p w:rsidR="00EE337E" w:rsidRDefault="009D6FD5">
      <w:pPr>
        <w:ind w:firstLine="283"/>
        <w:jc w:val="both"/>
        <w:rPr>
          <w:spacing w:val="2"/>
          <w:sz w:val="19"/>
          <w:szCs w:val="19"/>
          <w:highlight w:val="white"/>
        </w:rPr>
      </w:pPr>
      <w:r>
        <w:rPr>
          <w:b/>
          <w:bCs/>
          <w:sz w:val="19"/>
          <w:szCs w:val="19"/>
        </w:rPr>
        <w:t xml:space="preserve">Форма </w:t>
      </w:r>
      <w:r>
        <w:rPr>
          <w:color w:val="000000"/>
          <w:spacing w:val="2"/>
          <w:sz w:val="19"/>
          <w:szCs w:val="19"/>
          <w:highlight w:val="white"/>
        </w:rPr>
        <w:t>заяв</w:t>
      </w:r>
      <w:r>
        <w:rPr>
          <w:color w:val="000000" w:themeColor="text1"/>
          <w:spacing w:val="2"/>
          <w:sz w:val="19"/>
          <w:szCs w:val="19"/>
          <w:highlight w:val="white"/>
        </w:rPr>
        <w:t>ления утверждена приказо</w:t>
      </w:r>
      <w:r>
        <w:rPr>
          <w:color w:val="000000"/>
          <w:spacing w:val="2"/>
          <w:sz w:val="19"/>
          <w:szCs w:val="19"/>
          <w:highlight w:val="white"/>
        </w:rPr>
        <w:t xml:space="preserve">м </w:t>
      </w:r>
      <w:r>
        <w:rPr>
          <w:sz w:val="19"/>
          <w:szCs w:val="19"/>
          <w:highlight w:val="white"/>
        </w:rPr>
        <w:t>министерства труда и социальной защиты населения Ста</w:t>
      </w:r>
      <w:r>
        <w:rPr>
          <w:color w:val="000000"/>
          <w:spacing w:val="2"/>
          <w:sz w:val="19"/>
          <w:szCs w:val="19"/>
          <w:highlight w:val="white"/>
        </w:rPr>
        <w:t xml:space="preserve">вропольского края(далее – минсоцзащиты края) и </w:t>
      </w:r>
      <w:r>
        <w:rPr>
          <w:b/>
          <w:bCs/>
          <w:spacing w:val="2"/>
          <w:sz w:val="19"/>
          <w:szCs w:val="19"/>
          <w:highlight w:val="white"/>
          <w:lang w:eastAsia="ru-RU"/>
        </w:rPr>
        <w:t xml:space="preserve">размещена </w:t>
      </w:r>
      <w:r>
        <w:rPr>
          <w:spacing w:val="2"/>
          <w:sz w:val="19"/>
          <w:szCs w:val="19"/>
          <w:highlight w:val="white"/>
          <w:lang w:eastAsia="ru-RU"/>
        </w:rPr>
        <w:t xml:space="preserve">на официальном сайте </w:t>
      </w:r>
      <w:r>
        <w:rPr>
          <w:spacing w:val="2"/>
          <w:sz w:val="19"/>
          <w:szCs w:val="19"/>
          <w:highlight w:val="white"/>
        </w:rPr>
        <w:t>минсоцзащиты края</w:t>
      </w:r>
      <w:r>
        <w:rPr>
          <w:spacing w:val="2"/>
          <w:sz w:val="19"/>
          <w:szCs w:val="19"/>
          <w:highlight w:val="white"/>
          <w:lang w:eastAsia="ru-RU"/>
        </w:rPr>
        <w:t xml:space="preserve"> во вкладке «Нормативная база» в разделе «Ведомственные нормативные акты» – файл «Приказ министерства труда и социальной защиты населения Ставропольского края от 14 марта 2024 г. № 60 </w:t>
      </w:r>
      <w:r>
        <w:rPr>
          <w:spacing w:val="2"/>
          <w:sz w:val="19"/>
          <w:szCs w:val="19"/>
          <w:highlight w:val="white"/>
          <w:lang w:eastAsia="ru-RU"/>
        </w:rPr>
        <w:br/>
        <w:t>«Об утверждении формы заявления о назначении и выплате компенсации стоимости (части стоимости) путевки, приобретенной в течение календарного года для ребенка (детей) участника специальной военной операции в возрасте от 6 до 17 лет включительно, в организацию отдыха детей и их оздоровления, расположенную на территории Российской Федерации»</w:t>
      </w:r>
      <w:r>
        <w:rPr>
          <w:spacing w:val="2"/>
          <w:sz w:val="19"/>
          <w:szCs w:val="19"/>
          <w:highlight w:val="white"/>
        </w:rPr>
        <w:t>.</w:t>
      </w:r>
    </w:p>
    <w:p w:rsidR="00EE337E" w:rsidRDefault="009D6FD5">
      <w:pPr>
        <w:ind w:firstLine="283"/>
        <w:jc w:val="both"/>
        <w:rPr>
          <w:color w:val="000000" w:themeColor="text1"/>
          <w:sz w:val="19"/>
          <w:szCs w:val="19"/>
        </w:rPr>
      </w:pPr>
      <w:r>
        <w:rPr>
          <w:b/>
          <w:bCs/>
          <w:spacing w:val="2"/>
          <w:sz w:val="19"/>
          <w:szCs w:val="19"/>
          <w:highlight w:val="white"/>
        </w:rPr>
        <w:t xml:space="preserve">Ссылка </w:t>
      </w:r>
      <w:r>
        <w:rPr>
          <w:spacing w:val="2"/>
          <w:sz w:val="19"/>
          <w:szCs w:val="19"/>
          <w:highlight w:val="white"/>
        </w:rPr>
        <w:t>для просмотра (скачивания</w:t>
      </w:r>
      <w:r>
        <w:rPr>
          <w:spacing w:val="2"/>
          <w:sz w:val="19"/>
          <w:szCs w:val="19"/>
          <w:highlight w:val="white"/>
          <w:lang w:eastAsia="ru-RU"/>
        </w:rPr>
        <w:t>) заявления</w:t>
      </w:r>
      <w:r>
        <w:rPr>
          <w:sz w:val="19"/>
          <w:szCs w:val="19"/>
          <w:lang w:eastAsia="ru-RU"/>
        </w:rPr>
        <w:t>:</w:t>
      </w:r>
      <w:hyperlink r:id="rId9" w:history="1">
        <w:r w:rsidRPr="00E2399C">
          <w:rPr>
            <w:rStyle w:val="a8"/>
            <w:sz w:val="19"/>
            <w:szCs w:val="19"/>
          </w:rPr>
          <w:t>https://minsoc26.ru/social/normative_base/normatives_MT_SK/</w:t>
        </w:r>
      </w:hyperlink>
    </w:p>
    <w:p w:rsidR="00EE337E" w:rsidRDefault="00EE337E">
      <w:pPr>
        <w:ind w:firstLine="283"/>
        <w:jc w:val="both"/>
        <w:rPr>
          <w:color w:val="000000"/>
          <w:sz w:val="12"/>
          <w:szCs w:val="12"/>
        </w:rPr>
      </w:pPr>
    </w:p>
    <w:p w:rsidR="00EE337E" w:rsidRDefault="009D6FD5">
      <w:pPr>
        <w:ind w:firstLine="283"/>
        <w:jc w:val="both"/>
        <w:rPr>
          <w:color w:val="000000"/>
          <w:sz w:val="19"/>
          <w:szCs w:val="19"/>
        </w:rPr>
      </w:pPr>
      <w:r>
        <w:rPr>
          <w:color w:val="000000"/>
          <w:sz w:val="19"/>
          <w:szCs w:val="19"/>
        </w:rPr>
        <w:t xml:space="preserve">Заявление и документы, представленные заявителем, направляются органом </w:t>
      </w:r>
      <w:r>
        <w:rPr>
          <w:color w:val="000000"/>
          <w:spacing w:val="2"/>
          <w:sz w:val="19"/>
          <w:szCs w:val="19"/>
          <w:highlight w:val="white"/>
        </w:rPr>
        <w:t>социальной защиты населения</w:t>
      </w:r>
      <w:r w:rsidR="009B1647">
        <w:rPr>
          <w:color w:val="000000"/>
          <w:spacing w:val="2"/>
          <w:sz w:val="19"/>
          <w:szCs w:val="19"/>
        </w:rPr>
        <w:t xml:space="preserve"> </w:t>
      </w:r>
      <w:r>
        <w:rPr>
          <w:color w:val="000000"/>
          <w:sz w:val="19"/>
          <w:szCs w:val="19"/>
        </w:rPr>
        <w:t>в минсоцзащиты края для рассмотрения.</w:t>
      </w:r>
    </w:p>
    <w:p w:rsidR="00EE337E" w:rsidRDefault="009D6FD5">
      <w:pPr>
        <w:ind w:firstLine="283"/>
        <w:jc w:val="both"/>
        <w:rPr>
          <w:color w:val="000000"/>
          <w:sz w:val="19"/>
          <w:szCs w:val="19"/>
        </w:rPr>
      </w:pPr>
      <w:r>
        <w:rPr>
          <w:color w:val="000000"/>
          <w:sz w:val="19"/>
          <w:szCs w:val="19"/>
        </w:rPr>
        <w:t xml:space="preserve">Минсоцзащиты края </w:t>
      </w:r>
      <w:r>
        <w:rPr>
          <w:b/>
          <w:bCs/>
          <w:color w:val="000000"/>
          <w:sz w:val="19"/>
          <w:szCs w:val="19"/>
        </w:rPr>
        <w:t xml:space="preserve">запрашивает </w:t>
      </w:r>
      <w:r>
        <w:rPr>
          <w:color w:val="000000"/>
          <w:sz w:val="19"/>
          <w:szCs w:val="19"/>
        </w:rPr>
        <w:t>посредством единой системы межведомственного электронного взаимодействия сведения о лишении (ограничении, восстановлении) родительских прав, сведения об отмене ограничения родительских прав, сведения об отобрании ребенка участника специальной военной операции.</w:t>
      </w:r>
    </w:p>
    <w:p w:rsidR="00EE337E" w:rsidRDefault="009D6FD5">
      <w:pPr>
        <w:ind w:firstLine="283"/>
        <w:jc w:val="both"/>
        <w:rPr>
          <w:color w:val="000000"/>
          <w:sz w:val="19"/>
          <w:szCs w:val="19"/>
        </w:rPr>
      </w:pPr>
      <w:r>
        <w:rPr>
          <w:b/>
          <w:bCs/>
          <w:color w:val="000000"/>
          <w:sz w:val="19"/>
          <w:szCs w:val="19"/>
        </w:rPr>
        <w:t xml:space="preserve">Решение </w:t>
      </w:r>
      <w:r>
        <w:rPr>
          <w:color w:val="000000"/>
          <w:sz w:val="19"/>
          <w:szCs w:val="19"/>
        </w:rPr>
        <w:t xml:space="preserve">о назначении компенсации стоимости путевки либо отказе в назначении компенсации стоимости путевки принимается минсоцзащиты края в течение </w:t>
      </w:r>
      <w:r>
        <w:rPr>
          <w:b/>
          <w:bCs/>
          <w:color w:val="000000"/>
          <w:sz w:val="19"/>
          <w:szCs w:val="19"/>
        </w:rPr>
        <w:t>10 рабочих дней</w:t>
      </w:r>
      <w:r>
        <w:rPr>
          <w:color w:val="000000"/>
          <w:sz w:val="19"/>
          <w:szCs w:val="19"/>
        </w:rPr>
        <w:t xml:space="preserve"> со дня принятия к рассмотрению заявления и документов.</w:t>
      </w:r>
    </w:p>
    <w:p w:rsidR="00EE337E" w:rsidRDefault="009D6FD5">
      <w:pPr>
        <w:ind w:firstLine="283"/>
        <w:jc w:val="both"/>
        <w:rPr>
          <w:color w:val="000000"/>
          <w:sz w:val="19"/>
          <w:szCs w:val="19"/>
          <w:highlight w:val="white"/>
        </w:rPr>
      </w:pPr>
      <w:r>
        <w:rPr>
          <w:b/>
          <w:bCs/>
          <w:color w:val="000000"/>
          <w:sz w:val="19"/>
          <w:szCs w:val="19"/>
          <w:highlight w:val="white"/>
        </w:rPr>
        <w:t xml:space="preserve">Выплата </w:t>
      </w:r>
      <w:r>
        <w:rPr>
          <w:color w:val="000000"/>
          <w:sz w:val="19"/>
          <w:szCs w:val="19"/>
          <w:highlight w:val="white"/>
        </w:rPr>
        <w:t>компенсации стоимости путевки осуществляется минсоцзащиты края путем перечисления на лицевой счет заявителя, открытый в российской кредитной организации:</w:t>
      </w:r>
    </w:p>
    <w:p w:rsidR="00EE337E" w:rsidRDefault="009D6FD5">
      <w:pPr>
        <w:ind w:firstLine="283"/>
        <w:jc w:val="both"/>
        <w:rPr>
          <w:color w:val="000000"/>
          <w:sz w:val="19"/>
          <w:szCs w:val="19"/>
          <w:highlight w:val="white"/>
        </w:rPr>
      </w:pPr>
      <w:r>
        <w:rPr>
          <w:color w:val="000000"/>
          <w:sz w:val="19"/>
          <w:szCs w:val="19"/>
          <w:highlight w:val="white"/>
        </w:rPr>
        <w:t xml:space="preserve">в течение </w:t>
      </w:r>
      <w:r>
        <w:rPr>
          <w:b/>
          <w:bCs/>
          <w:color w:val="000000"/>
          <w:sz w:val="19"/>
          <w:szCs w:val="19"/>
          <w:highlight w:val="white"/>
        </w:rPr>
        <w:t>5 рабочих дней</w:t>
      </w:r>
      <w:r w:rsidR="009B1647">
        <w:rPr>
          <w:b/>
          <w:bCs/>
          <w:color w:val="000000"/>
          <w:sz w:val="19"/>
          <w:szCs w:val="19"/>
          <w:highlight w:val="white"/>
        </w:rPr>
        <w:t xml:space="preserve"> </w:t>
      </w:r>
      <w:r>
        <w:rPr>
          <w:i/>
          <w:iCs/>
          <w:color w:val="000000"/>
          <w:sz w:val="19"/>
          <w:szCs w:val="19"/>
          <w:highlight w:val="white"/>
        </w:rPr>
        <w:t xml:space="preserve">со дня принятия </w:t>
      </w:r>
      <w:r>
        <w:rPr>
          <w:color w:val="000000"/>
          <w:sz w:val="19"/>
          <w:szCs w:val="19"/>
          <w:highlight w:val="white"/>
        </w:rPr>
        <w:t xml:space="preserve">минсоцзащиты края </w:t>
      </w:r>
      <w:r>
        <w:rPr>
          <w:i/>
          <w:iCs/>
          <w:color w:val="000000"/>
          <w:sz w:val="19"/>
          <w:szCs w:val="19"/>
          <w:highlight w:val="white"/>
        </w:rPr>
        <w:t xml:space="preserve">решения </w:t>
      </w:r>
      <w:r>
        <w:rPr>
          <w:color w:val="000000"/>
          <w:sz w:val="19"/>
          <w:szCs w:val="19"/>
          <w:highlight w:val="white"/>
        </w:rPr>
        <w:t xml:space="preserve">о назначении компенсации стоимости путевки, </w:t>
      </w:r>
    </w:p>
    <w:p w:rsidR="00EE337E" w:rsidRDefault="009D6FD5">
      <w:pPr>
        <w:ind w:firstLine="283"/>
        <w:jc w:val="both"/>
        <w:rPr>
          <w:color w:val="000000"/>
          <w:sz w:val="19"/>
          <w:szCs w:val="19"/>
          <w:highlight w:val="white"/>
        </w:rPr>
      </w:pPr>
      <w:r>
        <w:rPr>
          <w:color w:val="000000"/>
          <w:sz w:val="19"/>
          <w:szCs w:val="19"/>
          <w:highlight w:val="white"/>
        </w:rPr>
        <w:t xml:space="preserve">в течение </w:t>
      </w:r>
      <w:r>
        <w:rPr>
          <w:b/>
          <w:bCs/>
          <w:color w:val="000000"/>
          <w:sz w:val="19"/>
          <w:szCs w:val="19"/>
          <w:highlight w:val="white"/>
        </w:rPr>
        <w:t>5 рабочих дней</w:t>
      </w:r>
      <w:r w:rsidR="009B1647">
        <w:rPr>
          <w:b/>
          <w:bCs/>
          <w:color w:val="000000"/>
          <w:sz w:val="19"/>
          <w:szCs w:val="19"/>
          <w:highlight w:val="white"/>
        </w:rPr>
        <w:t xml:space="preserve"> </w:t>
      </w:r>
      <w:r>
        <w:rPr>
          <w:i/>
          <w:iCs/>
          <w:color w:val="000000"/>
          <w:sz w:val="19"/>
          <w:szCs w:val="19"/>
          <w:highlight w:val="white"/>
        </w:rPr>
        <w:t>со дня поступления</w:t>
      </w:r>
      <w:r>
        <w:rPr>
          <w:color w:val="000000"/>
          <w:sz w:val="19"/>
          <w:szCs w:val="19"/>
          <w:highlight w:val="white"/>
        </w:rPr>
        <w:t xml:space="preserve"> в установленном порядке </w:t>
      </w:r>
      <w:r>
        <w:rPr>
          <w:i/>
          <w:iCs/>
          <w:color w:val="000000"/>
          <w:sz w:val="19"/>
          <w:szCs w:val="19"/>
          <w:highlight w:val="white"/>
        </w:rPr>
        <w:t>финансовых средств</w:t>
      </w:r>
      <w:r>
        <w:rPr>
          <w:color w:val="000000"/>
          <w:sz w:val="19"/>
          <w:szCs w:val="19"/>
          <w:highlight w:val="white"/>
        </w:rPr>
        <w:t xml:space="preserve"> на лицевой счет минсоцзащиты края.</w:t>
      </w:r>
    </w:p>
    <w:p w:rsidR="00EE337E" w:rsidRDefault="00584433">
      <w:pPr>
        <w:tabs>
          <w:tab w:val="left" w:pos="540"/>
        </w:tabs>
        <w:ind w:left="540" w:right="-167"/>
        <w:jc w:val="center"/>
      </w:pP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5" name="AutoShape 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6A34C" id="AutoShape 7"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l6IQIAAEYEAAAOAAAAZHJzL2Uyb0RvYy54bWysU1Fv0zAQfkfiP1h+p0lLu7Go6TR1FCGN&#10;ManwA1zbaSwcnzm7Tcev5+y0pQOeEHmI7nz2d999dze/PXSW7TUGA67m41HJmXYSlHHbmn/9snrz&#10;jrMQhVPCgtM1f9aB3y5ev5r3vtITaMEqjYxAXKh6X/M2Rl8VRZCt7kQYgdeOgg1gJyK5uC0Uip7Q&#10;O1tMyvKq6AGVR5A6BDq9H4J8kfGbRsv4uWmCjszWnLjF/Mf836R/sZiLaovCt0YeaYh/YNEJ4yjp&#10;GepeRMF2aP6A6oxECNDEkYSugKYxUucaqJpx+Vs161Z4nWshcYI/yxT+H6x83D8hM6rmM86c6KhF&#10;d7sIOTO75qw1SunU2aRU70NFD9b+CVOtwT+A/BaYg7W2pHS6Rc6yFW6r7xChb7VQRDY/Ll68Tk4g&#10;HLbpP4GirIKyZgUPDXYJnbRhh9yo53Oj9CEySYdXb2dlSe2UFDraRK8Q1emxxxA/aOhYMmqOxC6D&#10;i/1DiMPV05VcCVijVsba7OB2s7TI9oJmZpW/VDyhh8tr1rG+5jezySwjv4iFSwhimsj+BQJh5xSd&#10;iyoJ9f5oR2HsYFNK6yjzSayhAxtQzyQcwjDMtHxktIA/OOtpkGsevu8Eas7sR0fi34yn0zT52ZnO&#10;rifk4GVkcxkRThJUzSNng7mMw7bsPJptm3ucCDtIY9KYLGbiN7A6kqVhzYIdFyttw6Wfb/1a/8VP&#10;AA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HpKOXohAgAARgQAAA4AAAAAAAAAAAAAAAAALgIAAGRycy9lMm9Eb2MueG1sUEsBAi0A&#10;FAAGAAgAAAAhAOuNHvvYAAAABQEAAA8AAAAAAAAAAAAAAAAAewQAAGRycy9kb3ducmV2LnhtbFBL&#10;BQYAAAAABAAEAPMAAACABQAAAAA=&#10;">
                <v:stroke joinstyle="round"/>
                <o:lock v:ext="edit" selection="t"/>
              </v:rect>
            </w:pict>
          </mc:Fallback>
        </mc:AlternateContent>
      </w:r>
      <w:r>
        <w:rPr>
          <w:noProof/>
          <w:lang w:eastAsia="ru-RU"/>
        </w:rPr>
        <w:drawing>
          <wp:anchor distT="0" distB="0" distL="0" distR="0" simplePos="0" relativeHeight="251660800" behindDoc="0" locked="0" layoutInCell="1" allowOverlap="1">
            <wp:simplePos x="0" y="0"/>
            <wp:positionH relativeFrom="column">
              <wp:posOffset>639445</wp:posOffset>
            </wp:positionH>
            <wp:positionV relativeFrom="paragraph">
              <wp:posOffset>73660</wp:posOffset>
            </wp:positionV>
            <wp:extent cx="1349375" cy="91059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9375" cy="910590"/>
                    </a:xfrm>
                    <a:prstGeom prst="rect">
                      <a:avLst/>
                    </a:prstGeom>
                    <a:noFill/>
                  </pic:spPr>
                </pic:pic>
              </a:graphicData>
            </a:graphic>
            <wp14:sizeRelH relativeFrom="page">
              <wp14:pctWidth>0</wp14:pctWidth>
            </wp14:sizeRelH>
            <wp14:sizeRelV relativeFrom="page">
              <wp14:pctHeight>0</wp14:pctHeight>
            </wp14:sizeRelV>
          </wp:anchor>
        </w:drawing>
      </w:r>
    </w:p>
    <w:p w:rsidR="00EE337E" w:rsidRDefault="00EE337E">
      <w:pPr>
        <w:tabs>
          <w:tab w:val="left" w:pos="540"/>
        </w:tabs>
        <w:ind w:left="540" w:right="-167"/>
        <w:jc w:val="center"/>
      </w:pPr>
    </w:p>
    <w:p w:rsidR="00EE337E" w:rsidRDefault="00EE337E">
      <w:pPr>
        <w:tabs>
          <w:tab w:val="left" w:pos="540"/>
        </w:tabs>
        <w:ind w:left="540" w:right="-167"/>
        <w:jc w:val="center"/>
      </w:pPr>
    </w:p>
    <w:p w:rsidR="00EE337E" w:rsidRDefault="00EE337E">
      <w:pPr>
        <w:tabs>
          <w:tab w:val="left" w:pos="540"/>
        </w:tabs>
        <w:ind w:left="540" w:right="-167"/>
        <w:jc w:val="center"/>
      </w:pPr>
    </w:p>
    <w:p w:rsidR="00EE337E" w:rsidRDefault="00584433">
      <w:pPr>
        <w:ind w:left="180" w:right="-167"/>
        <w:jc w:val="center"/>
        <w:rPr>
          <w:highlight w:val="white"/>
        </w:rPr>
      </w:pP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4" name="Auto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0A14C" id="AutoShape 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TaIAIAAEYEAAAOAAAAZHJzL2Uyb0RvYy54bWysU1GP0zAMfkfiP0R5Z+3GdnDVutNpxxDS&#10;AScNfkCWpGtEGgcnWzd+PU66jR3whOhDZcfJ58+f7fndobNsrzEYcDUfj0rOtJOgjNvW/OuX1au3&#10;nIUonBIWnK75UQd+t3j5Yt77Sk+gBas0MgJxoep9zdsYfVUUQba6E2EEXjsKNoCdiOTitlAoekLv&#10;bDEpy5uiB1QeQeoQ6PRhCPJFxm8aLePnpgk6Mltz4hbzH/N/k/7FYi6qLQrfGnmiIf6BRSeMo6QX&#10;qAcRBduh+QOqMxIhQBNHEroCmsZInWugasblb9WsW+F1roXECf4iU/h/sPLT/gmZUTWfcuZERy26&#10;30XImdmMs9YopVNnk1K9DxU9WPsnTLUG/wjyW2AO1tqS0ukWOctWuK2+R4S+1UIR2fy4ePY6OYFw&#10;2Kb/CIqyCsqaFTw02CV00oYdcqOOl0bpQ2SSDm9ez8qS2ikpdLKJXiGq82OPIb7X0LFk1ByJXQYX&#10;+8cQh6vnK7kSsEatjLXZwe1maZHtBc3MKn+peEIP19esY33Nb2eTWUZ+FgvXEMQ0kf0LBMLOKToX&#10;VRLq3cmOwtjBppTWUeazWEMHNqCOJBzCMMy0fGS0gD8462mQax6+7wRqzuwHR+LfjqfTNPnZmc7e&#10;TMjB68jmOiKcJKiaR84GcxmHbdl5NNs29zgRdpDGpDFZzMRvYHUiS8OaBTstVtqGaz/f+rX+i58A&#10;AAD//wMAUEsDBBQABgAIAAAAIQDrjR772AAAAAUBAAAPAAAAZHJzL2Rvd25yZXYueG1sTI9BS8NA&#10;EIXvgv9hGcGL2N0qWI3ZlKL0qKXRQ4/b7DRZmp0N2W2b/HunItjLMI83vPlePh98K47YRxdIw3Si&#10;QCBVwTqqNXx/Le+fQcRkyJo2EGoYMcK8uL7KTWbDidZ4LFMtOIRiZjQ0KXWZlLFq0Js4CR0Se7vQ&#10;e5NY9rW0vTlxuG/lg1JP0htH/KExHb41WO3Lg9ew3JT7ldvQ7tHNPt7dy904fq5KrW9vhsUriIRD&#10;+j+GMz6jQ8FM23AgG0WrgYuk33n2lGK5/VtkkctL+uIHAAD//wMAUEsBAi0AFAAGAAgAAAAhALaD&#10;OJL+AAAA4QEAABMAAAAAAAAAAAAAAAAAAAAAAFtDb250ZW50X1R5cGVzXS54bWxQSwECLQAUAAYA&#10;CAAAACEAOP0h/9YAAACUAQAACwAAAAAAAAAAAAAAAAAvAQAAX3JlbHMvLnJlbHNQSwECLQAUAAYA&#10;CAAAACEAIXXU2iACAABGBAAADgAAAAAAAAAAAAAAAAAuAgAAZHJzL2Uyb0RvYy54bWxQSwECLQAU&#10;AAYACAAAACEA640e+9gAAAAFAQAADwAAAAAAAAAAAAAAAAB6BAAAZHJzL2Rvd25yZXYueG1sUEsF&#10;BgAAAAAEAAQA8wAAAH8FAAAAAA==&#10;">
                <v:stroke joinstyle="round"/>
                <o:lock v:ext="edit" selection="t"/>
              </v:rect>
            </w:pict>
          </mc:Fallback>
        </mc:AlternateContent>
      </w:r>
      <w:r>
        <w:rPr>
          <w:noProof/>
          <w:lang w:eastAsia="ru-RU"/>
        </w:rPr>
        <w:drawing>
          <wp:inline distT="0" distB="0" distL="0" distR="0">
            <wp:extent cx="556260" cy="5867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260" cy="586740"/>
                    </a:xfrm>
                    <a:prstGeom prst="rect">
                      <a:avLst/>
                    </a:prstGeom>
                    <a:noFill/>
                    <a:ln>
                      <a:noFill/>
                    </a:ln>
                  </pic:spPr>
                </pic:pic>
              </a:graphicData>
            </a:graphic>
          </wp:inline>
        </w:drawing>
      </w:r>
    </w:p>
    <w:p w:rsidR="00EE337E" w:rsidRDefault="00EE337E">
      <w:pPr>
        <w:ind w:left="180" w:right="-167"/>
        <w:jc w:val="center"/>
        <w:rPr>
          <w:sz w:val="12"/>
          <w:szCs w:val="12"/>
          <w:highlight w:val="white"/>
        </w:rPr>
      </w:pPr>
    </w:p>
    <w:p w:rsidR="00EE337E" w:rsidRDefault="00EE337E">
      <w:pPr>
        <w:ind w:left="180" w:right="-167"/>
        <w:jc w:val="center"/>
        <w:rPr>
          <w:sz w:val="12"/>
          <w:szCs w:val="12"/>
          <w:highlight w:val="white"/>
        </w:rPr>
      </w:pPr>
    </w:p>
    <w:p w:rsidR="00EE337E" w:rsidRDefault="009D6FD5">
      <w:pPr>
        <w:ind w:right="-167" w:firstLine="142"/>
        <w:jc w:val="center"/>
        <w:rPr>
          <w:b/>
          <w:spacing w:val="20"/>
          <w:sz w:val="20"/>
          <w:highlight w:val="white"/>
        </w:rPr>
      </w:pPr>
      <w:r>
        <w:rPr>
          <w:b/>
          <w:spacing w:val="20"/>
          <w:sz w:val="20"/>
          <w:highlight w:val="white"/>
        </w:rPr>
        <w:t>МИНИСТЕРСТВО ТРУДА И</w:t>
      </w:r>
    </w:p>
    <w:p w:rsidR="00EE337E" w:rsidRDefault="009D6FD5">
      <w:pPr>
        <w:ind w:right="-167" w:firstLine="142"/>
        <w:jc w:val="center"/>
        <w:rPr>
          <w:b/>
          <w:spacing w:val="20"/>
          <w:sz w:val="20"/>
          <w:highlight w:val="white"/>
        </w:rPr>
      </w:pPr>
      <w:r>
        <w:rPr>
          <w:b/>
          <w:spacing w:val="20"/>
          <w:sz w:val="20"/>
          <w:highlight w:val="white"/>
        </w:rPr>
        <w:t>СОЦИАЛЬНОЙ ЗАЩИТЫ НАСЕЛЕНИЯ</w:t>
      </w:r>
    </w:p>
    <w:p w:rsidR="00EE337E" w:rsidRDefault="009D6FD5">
      <w:pPr>
        <w:ind w:right="-167"/>
        <w:jc w:val="center"/>
        <w:rPr>
          <w:b/>
          <w:spacing w:val="20"/>
          <w:sz w:val="20"/>
          <w:highlight w:val="white"/>
        </w:rPr>
      </w:pPr>
      <w:r>
        <w:rPr>
          <w:b/>
          <w:spacing w:val="20"/>
          <w:sz w:val="20"/>
          <w:highlight w:val="white"/>
        </w:rPr>
        <w:t>СТАВРОПОЛЬСКОГО КРАЯ</w:t>
      </w:r>
    </w:p>
    <w:p w:rsidR="00EE337E" w:rsidRDefault="00EE337E">
      <w:pPr>
        <w:tabs>
          <w:tab w:val="left" w:pos="540"/>
        </w:tabs>
        <w:ind w:left="540" w:right="-167"/>
        <w:jc w:val="center"/>
        <w:rPr>
          <w:b/>
          <w:bCs/>
          <w:spacing w:val="20"/>
          <w:sz w:val="20"/>
          <w:highlight w:val="white"/>
        </w:rPr>
      </w:pPr>
    </w:p>
    <w:p w:rsidR="00EE337E" w:rsidRDefault="00EE337E">
      <w:pPr>
        <w:tabs>
          <w:tab w:val="left" w:pos="540"/>
        </w:tabs>
        <w:ind w:left="540" w:right="-167"/>
        <w:jc w:val="center"/>
        <w:rPr>
          <w:b/>
          <w:bCs/>
          <w:spacing w:val="20"/>
          <w:sz w:val="20"/>
          <w:highlight w:val="white"/>
        </w:rPr>
      </w:pPr>
    </w:p>
    <w:p w:rsidR="00EE337E" w:rsidRDefault="00EE337E">
      <w:pPr>
        <w:tabs>
          <w:tab w:val="left" w:pos="540"/>
        </w:tabs>
        <w:ind w:left="540" w:right="-167"/>
        <w:jc w:val="center"/>
        <w:rPr>
          <w:b/>
          <w:bCs/>
          <w:spacing w:val="20"/>
          <w:sz w:val="20"/>
          <w:highlight w:val="white"/>
        </w:rPr>
      </w:pPr>
    </w:p>
    <w:p w:rsidR="00EE337E" w:rsidRDefault="00EE337E">
      <w:pPr>
        <w:tabs>
          <w:tab w:val="left" w:pos="540"/>
        </w:tabs>
        <w:ind w:left="540" w:right="-167"/>
        <w:jc w:val="center"/>
        <w:rPr>
          <w:b/>
          <w:bCs/>
          <w:spacing w:val="20"/>
          <w:sz w:val="20"/>
          <w:highlight w:val="white"/>
        </w:rPr>
      </w:pPr>
    </w:p>
    <w:p w:rsidR="00EE337E" w:rsidRDefault="009D6FD5">
      <w:pPr>
        <w:tabs>
          <w:tab w:val="left" w:pos="540"/>
        </w:tabs>
        <w:spacing w:line="240" w:lineRule="exact"/>
        <w:ind w:left="283" w:right="-167"/>
        <w:jc w:val="center"/>
        <w:rPr>
          <w:b/>
          <w:bCs/>
          <w:szCs w:val="28"/>
          <w:highlight w:val="white"/>
        </w:rPr>
      </w:pPr>
      <w:bookmarkStart w:id="0" w:name="_GoBack"/>
      <w:r>
        <w:rPr>
          <w:b/>
          <w:bCs/>
          <w:szCs w:val="28"/>
          <w:highlight w:val="white"/>
        </w:rPr>
        <w:t>ПАМЯТКА</w:t>
      </w:r>
    </w:p>
    <w:p w:rsidR="00EE337E" w:rsidRDefault="009D6FD5">
      <w:pPr>
        <w:tabs>
          <w:tab w:val="left" w:pos="540"/>
        </w:tabs>
        <w:spacing w:line="240" w:lineRule="exact"/>
        <w:ind w:left="283" w:right="-167"/>
        <w:jc w:val="center"/>
        <w:rPr>
          <w:b/>
          <w:bCs/>
          <w:szCs w:val="28"/>
          <w:highlight w:val="white"/>
        </w:rPr>
      </w:pPr>
      <w:r>
        <w:rPr>
          <w:b/>
          <w:bCs/>
          <w:szCs w:val="28"/>
          <w:highlight w:val="white"/>
        </w:rPr>
        <w:t xml:space="preserve">о праве граждан </w:t>
      </w:r>
    </w:p>
    <w:p w:rsidR="00EE337E" w:rsidRDefault="009D6FD5">
      <w:pPr>
        <w:tabs>
          <w:tab w:val="left" w:pos="540"/>
        </w:tabs>
        <w:spacing w:line="240" w:lineRule="exact"/>
        <w:ind w:left="283" w:right="-167"/>
        <w:jc w:val="center"/>
        <w:rPr>
          <w:b/>
          <w:bCs/>
          <w:szCs w:val="28"/>
          <w:highlight w:val="white"/>
        </w:rPr>
      </w:pPr>
      <w:r>
        <w:rPr>
          <w:b/>
          <w:bCs/>
          <w:szCs w:val="28"/>
          <w:highlight w:val="white"/>
        </w:rPr>
        <w:t xml:space="preserve">на получение </w:t>
      </w:r>
    </w:p>
    <w:p w:rsidR="00EE337E" w:rsidRDefault="009D6FD5">
      <w:pPr>
        <w:tabs>
          <w:tab w:val="left" w:pos="540"/>
        </w:tabs>
        <w:spacing w:line="240" w:lineRule="exact"/>
        <w:ind w:left="283" w:right="-167"/>
        <w:jc w:val="center"/>
        <w:rPr>
          <w:b/>
          <w:bCs/>
          <w:szCs w:val="28"/>
          <w:highlight w:val="white"/>
        </w:rPr>
      </w:pPr>
      <w:r>
        <w:rPr>
          <w:b/>
          <w:bCs/>
          <w:szCs w:val="28"/>
          <w:highlight w:val="white"/>
        </w:rPr>
        <w:t xml:space="preserve">компенсации стоимости </w:t>
      </w:r>
    </w:p>
    <w:p w:rsidR="00EE337E" w:rsidRDefault="009D6FD5">
      <w:pPr>
        <w:tabs>
          <w:tab w:val="left" w:pos="540"/>
        </w:tabs>
        <w:spacing w:line="240" w:lineRule="exact"/>
        <w:ind w:left="283" w:right="-167"/>
        <w:jc w:val="center"/>
        <w:rPr>
          <w:b/>
          <w:bCs/>
          <w:szCs w:val="28"/>
          <w:highlight w:val="white"/>
        </w:rPr>
      </w:pPr>
      <w:r>
        <w:rPr>
          <w:b/>
          <w:bCs/>
          <w:szCs w:val="28"/>
          <w:highlight w:val="white"/>
        </w:rPr>
        <w:t xml:space="preserve">(части стоимости) путевки, приобретенной </w:t>
      </w:r>
    </w:p>
    <w:p w:rsidR="00EE337E" w:rsidRDefault="009D6FD5">
      <w:pPr>
        <w:tabs>
          <w:tab w:val="left" w:pos="540"/>
        </w:tabs>
        <w:spacing w:line="240" w:lineRule="exact"/>
        <w:ind w:left="283" w:right="-167"/>
        <w:jc w:val="center"/>
        <w:rPr>
          <w:b/>
          <w:bCs/>
          <w:szCs w:val="28"/>
          <w:highlight w:val="white"/>
        </w:rPr>
      </w:pPr>
      <w:r>
        <w:rPr>
          <w:b/>
          <w:bCs/>
          <w:szCs w:val="28"/>
          <w:highlight w:val="white"/>
        </w:rPr>
        <w:t xml:space="preserve">в течение календарного года </w:t>
      </w:r>
    </w:p>
    <w:p w:rsidR="00EE337E" w:rsidRDefault="009D6FD5">
      <w:pPr>
        <w:tabs>
          <w:tab w:val="left" w:pos="540"/>
        </w:tabs>
        <w:spacing w:line="240" w:lineRule="exact"/>
        <w:ind w:left="283" w:right="-167"/>
        <w:jc w:val="center"/>
        <w:rPr>
          <w:b/>
          <w:bCs/>
          <w:szCs w:val="28"/>
          <w:highlight w:val="white"/>
        </w:rPr>
      </w:pPr>
      <w:r>
        <w:rPr>
          <w:b/>
          <w:bCs/>
          <w:szCs w:val="28"/>
          <w:highlight w:val="white"/>
        </w:rPr>
        <w:t xml:space="preserve">для ребенка (детей) участника специальной военной операции </w:t>
      </w:r>
    </w:p>
    <w:p w:rsidR="00EE337E" w:rsidRDefault="009D6FD5">
      <w:pPr>
        <w:tabs>
          <w:tab w:val="left" w:pos="540"/>
        </w:tabs>
        <w:spacing w:line="240" w:lineRule="exact"/>
        <w:ind w:left="283" w:right="-167"/>
        <w:jc w:val="center"/>
        <w:rPr>
          <w:b/>
          <w:bCs/>
          <w:spacing w:val="20"/>
          <w:szCs w:val="28"/>
          <w:highlight w:val="white"/>
        </w:rPr>
      </w:pPr>
      <w:r>
        <w:rPr>
          <w:b/>
          <w:bCs/>
          <w:szCs w:val="28"/>
          <w:highlight w:val="white"/>
        </w:rPr>
        <w:t>в возрасте от 6 до 17 лет включительно, в организацию отдыха детей и их оздоровления, расположенную на территории Российской Федерации</w:t>
      </w:r>
    </w:p>
    <w:bookmarkEnd w:id="0"/>
    <w:p w:rsidR="00EE337E" w:rsidRDefault="00EE337E">
      <w:pPr>
        <w:tabs>
          <w:tab w:val="left" w:pos="540"/>
        </w:tabs>
        <w:ind w:left="540" w:right="-167"/>
        <w:jc w:val="center"/>
        <w:rPr>
          <w:b/>
          <w:spacing w:val="20"/>
          <w:sz w:val="20"/>
          <w:szCs w:val="28"/>
          <w:highlight w:val="white"/>
        </w:rPr>
      </w:pPr>
    </w:p>
    <w:p w:rsidR="00EE337E" w:rsidRDefault="00584433">
      <w:pPr>
        <w:tabs>
          <w:tab w:val="left" w:pos="540"/>
        </w:tabs>
        <w:ind w:left="540" w:right="-167"/>
        <w:jc w:val="center"/>
        <w:rPr>
          <w:b/>
          <w:spacing w:val="20"/>
          <w:sz w:val="20"/>
          <w:szCs w:val="28"/>
          <w:highlight w:val="white"/>
        </w:rPr>
      </w:pPr>
      <w:r>
        <w:rPr>
          <w:b/>
          <w:noProof/>
          <w:spacing w:val="20"/>
          <w:sz w:val="20"/>
          <w:szCs w:val="28"/>
          <w:highlight w:val="white"/>
          <w:lang w:eastAsia="ru-RU"/>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19050" t="19050" r="12700" b="12700"/>
                <wp:wrapNone/>
                <wp:docPr id="3"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497EF" id="AutoShape 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I5IAIAAEYEAAAOAAAAZHJzL2Uyb0RvYy54bWysU1Fv0zAQfkfiP1h+p0m7drCo6TR1FCGN&#10;ManwA1zbaSwcnzm7Tcev5+y0pQOeEHmI7nz2d999dze/PXSW7TUGA67m41HJmXYSlHHbmn/9snrz&#10;jrMQhVPCgtM1f9aB3y5ev5r3vtITaMEqjYxAXKh6X/M2Rl8VRZCt7kQYgdeOgg1gJyK5uC0Uip7Q&#10;O1tMyvK66AGVR5A6BDq9H4J8kfGbRsv4uWmCjszWnLjF/Mf836R/sZiLaovCt0YeaYh/YNEJ4yjp&#10;GepeRMF2aP6A6oxECNDEkYSugKYxUucaqJpx+Vs161Z4nWshcYI/yxT+H6x83D8hM6rmV5w50VGL&#10;7nYRcmZGR61RSqfOJqV6Hyp6sPZPmGoN/gHkt8AcrLUlpdMtcpatcFt9hwh9q4Uisvlx8eJ1cgLh&#10;sE3/CRRlFZQ1K3hosEvopA075EY9nxulD5FJOry+mpUltVNS6GgTvUJUp8ceQ/ygoWPJqDkSuwwu&#10;9g8hDldPV3IlYI1aGWuzg9vN0iLbC5qZVf5S8YQeLq9Zx/qa38wms4z8IhYuIYhpIvsXCISdU3Qu&#10;qiTU+6MdhbGDTSmto8wnsYYObEA9k3AIwzDT8pHRAv7grKdBrnn4vhOoObMfHYl/M55O0+RnZzp7&#10;OyEHLyOby4hwkqBqHjkbzGUctmXn0Wzb3ONE2EEak8ZkMRO/gdWRLA1rFuy4WGkbLv1869f6L34C&#10;AAD//wMAUEsDBBQABgAIAAAAIQDrjR772AAAAAUBAAAPAAAAZHJzL2Rvd25yZXYueG1sTI9BS8NA&#10;EIXvgv9hGcGL2N0qWI3ZlKL0qKXRQ4/b7DRZmp0N2W2b/HunItjLMI83vPlePh98K47YRxdIw3Si&#10;QCBVwTqqNXx/Le+fQcRkyJo2EGoYMcK8uL7KTWbDidZ4LFMtOIRiZjQ0KXWZlLFq0Js4CR0Se7vQ&#10;e5NY9rW0vTlxuG/lg1JP0htH/KExHb41WO3Lg9ew3JT7ldvQ7tHNPt7dy904fq5KrW9vhsUriIRD&#10;+j+GMz6jQ8FM23AgG0WrgYuk33n2lGK5/VtkkctL+uIHAAD//wMAUEsBAi0AFAAGAAgAAAAhALaD&#10;OJL+AAAA4QEAABMAAAAAAAAAAAAAAAAAAAAAAFtDb250ZW50X1R5cGVzXS54bWxQSwECLQAUAAYA&#10;CAAAACEAOP0h/9YAAACUAQAACwAAAAAAAAAAAAAAAAAvAQAAX3JlbHMvLnJlbHNQSwECLQAUAAYA&#10;CAAAACEApIyyOSACAABGBAAADgAAAAAAAAAAAAAAAAAuAgAAZHJzL2Uyb0RvYy54bWxQSwECLQAU&#10;AAYACAAAACEA640e+9gAAAAFAQAADwAAAAAAAAAAAAAAAAB6BAAAZHJzL2Rvd25yZXYueG1sUEsF&#10;BgAAAAAEAAQA8wAAAH8FAAAAAA==&#10;">
                <v:stroke joinstyle="round"/>
                <o:lock v:ext="edit" selection="t"/>
              </v:rect>
            </w:pict>
          </mc:Fallback>
        </mc:AlternateContent>
      </w:r>
      <w:r>
        <w:rPr>
          <w:b/>
          <w:noProof/>
          <w:spacing w:val="20"/>
          <w:sz w:val="20"/>
          <w:szCs w:val="28"/>
          <w:highlight w:val="white"/>
          <w:lang w:eastAsia="ru-RU"/>
        </w:rPr>
        <w:drawing>
          <wp:anchor distT="0" distB="0" distL="0" distR="0" simplePos="0" relativeHeight="251658752" behindDoc="0" locked="0" layoutInCell="1" allowOverlap="1">
            <wp:simplePos x="0" y="0"/>
            <wp:positionH relativeFrom="column">
              <wp:posOffset>594995</wp:posOffset>
            </wp:positionH>
            <wp:positionV relativeFrom="paragraph">
              <wp:posOffset>635</wp:posOffset>
            </wp:positionV>
            <wp:extent cx="2386965" cy="128460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6965" cy="1284605"/>
                    </a:xfrm>
                    <a:prstGeom prst="rect">
                      <a:avLst/>
                    </a:prstGeom>
                    <a:noFill/>
                  </pic:spPr>
                </pic:pic>
              </a:graphicData>
            </a:graphic>
            <wp14:sizeRelH relativeFrom="page">
              <wp14:pctWidth>0</wp14:pctWidth>
            </wp14:sizeRelH>
            <wp14:sizeRelV relativeFrom="page">
              <wp14:pctHeight>0</wp14:pctHeight>
            </wp14:sizeRelV>
          </wp:anchor>
        </w:drawing>
      </w:r>
    </w:p>
    <w:p w:rsidR="00EE337E" w:rsidRDefault="00EE337E">
      <w:pPr>
        <w:tabs>
          <w:tab w:val="left" w:pos="540"/>
        </w:tabs>
        <w:ind w:left="540" w:right="-167"/>
        <w:jc w:val="center"/>
        <w:rPr>
          <w:b/>
          <w:spacing w:val="20"/>
          <w:sz w:val="20"/>
          <w:szCs w:val="28"/>
          <w:highlight w:val="white"/>
        </w:rPr>
      </w:pPr>
    </w:p>
    <w:p w:rsidR="00EE337E" w:rsidRDefault="00EE337E">
      <w:pPr>
        <w:tabs>
          <w:tab w:val="left" w:pos="540"/>
        </w:tabs>
        <w:ind w:left="540" w:right="-167"/>
        <w:jc w:val="center"/>
        <w:rPr>
          <w:b/>
          <w:spacing w:val="20"/>
          <w:sz w:val="20"/>
          <w:szCs w:val="28"/>
          <w:highlight w:val="white"/>
        </w:rPr>
      </w:pPr>
    </w:p>
    <w:p w:rsidR="00EE337E" w:rsidRDefault="00EE337E">
      <w:pPr>
        <w:tabs>
          <w:tab w:val="left" w:pos="540"/>
        </w:tabs>
        <w:ind w:left="540" w:right="-167"/>
        <w:jc w:val="center"/>
        <w:rPr>
          <w:b/>
          <w:bCs/>
          <w:spacing w:val="20"/>
          <w:sz w:val="20"/>
          <w:highlight w:val="white"/>
        </w:rPr>
      </w:pPr>
    </w:p>
    <w:p w:rsidR="00EE337E" w:rsidRDefault="00EE337E">
      <w:pPr>
        <w:tabs>
          <w:tab w:val="left" w:pos="540"/>
        </w:tabs>
        <w:ind w:left="540" w:right="-167"/>
        <w:jc w:val="center"/>
        <w:rPr>
          <w:b/>
          <w:bCs/>
          <w:spacing w:val="20"/>
          <w:sz w:val="20"/>
          <w:highlight w:val="white"/>
        </w:rPr>
      </w:pPr>
    </w:p>
    <w:p w:rsidR="00EE337E" w:rsidRDefault="00EE337E">
      <w:pPr>
        <w:tabs>
          <w:tab w:val="left" w:pos="540"/>
        </w:tabs>
        <w:ind w:left="540" w:right="-167"/>
        <w:jc w:val="center"/>
        <w:rPr>
          <w:b/>
          <w:bCs/>
          <w:spacing w:val="20"/>
          <w:sz w:val="20"/>
          <w:highlight w:val="white"/>
        </w:rPr>
      </w:pPr>
    </w:p>
    <w:p w:rsidR="00EE337E" w:rsidRDefault="00EE337E">
      <w:pPr>
        <w:tabs>
          <w:tab w:val="left" w:pos="540"/>
        </w:tabs>
        <w:ind w:left="540" w:right="-167"/>
        <w:jc w:val="center"/>
        <w:rPr>
          <w:b/>
          <w:bCs/>
          <w:spacing w:val="20"/>
          <w:sz w:val="20"/>
          <w:highlight w:val="white"/>
        </w:rPr>
      </w:pPr>
    </w:p>
    <w:p w:rsidR="00EE337E" w:rsidRDefault="00EE337E">
      <w:pPr>
        <w:tabs>
          <w:tab w:val="left" w:pos="540"/>
        </w:tabs>
        <w:ind w:left="540" w:right="-167"/>
        <w:jc w:val="center"/>
        <w:rPr>
          <w:b/>
          <w:bCs/>
          <w:spacing w:val="20"/>
          <w:sz w:val="20"/>
          <w:highlight w:val="white"/>
        </w:rPr>
      </w:pPr>
    </w:p>
    <w:p w:rsidR="00EE337E" w:rsidRDefault="00EE337E">
      <w:pPr>
        <w:tabs>
          <w:tab w:val="left" w:pos="540"/>
        </w:tabs>
        <w:ind w:left="540" w:right="-167"/>
        <w:jc w:val="center"/>
        <w:rPr>
          <w:b/>
          <w:spacing w:val="20"/>
          <w:sz w:val="20"/>
          <w:szCs w:val="28"/>
          <w:highlight w:val="white"/>
        </w:rPr>
      </w:pPr>
    </w:p>
    <w:p w:rsidR="00EE337E" w:rsidRDefault="00EE337E">
      <w:pPr>
        <w:tabs>
          <w:tab w:val="left" w:pos="540"/>
        </w:tabs>
        <w:ind w:left="540" w:right="-167"/>
        <w:jc w:val="center"/>
        <w:rPr>
          <w:b/>
          <w:spacing w:val="20"/>
          <w:sz w:val="20"/>
          <w:szCs w:val="28"/>
          <w:highlight w:val="white"/>
        </w:rPr>
      </w:pPr>
    </w:p>
    <w:p w:rsidR="00EE337E" w:rsidRDefault="00EE337E">
      <w:pPr>
        <w:tabs>
          <w:tab w:val="left" w:pos="540"/>
        </w:tabs>
        <w:ind w:left="540" w:right="-167"/>
        <w:jc w:val="center"/>
        <w:rPr>
          <w:b/>
          <w:bCs/>
          <w:spacing w:val="20"/>
          <w:sz w:val="20"/>
          <w:highlight w:val="white"/>
        </w:rPr>
      </w:pPr>
    </w:p>
    <w:p w:rsidR="00EE337E" w:rsidRDefault="00EE337E">
      <w:pPr>
        <w:tabs>
          <w:tab w:val="left" w:pos="540"/>
        </w:tabs>
        <w:ind w:left="540" w:right="-167"/>
        <w:jc w:val="center"/>
        <w:rPr>
          <w:b/>
          <w:bCs/>
          <w:spacing w:val="20"/>
          <w:sz w:val="20"/>
          <w:highlight w:val="white"/>
        </w:rPr>
      </w:pPr>
    </w:p>
    <w:p w:rsidR="00EE337E" w:rsidRDefault="00EE337E">
      <w:pPr>
        <w:tabs>
          <w:tab w:val="left" w:pos="540"/>
        </w:tabs>
        <w:ind w:left="540" w:right="-167"/>
        <w:jc w:val="center"/>
        <w:rPr>
          <w:b/>
          <w:bCs/>
          <w:spacing w:val="20"/>
          <w:sz w:val="20"/>
          <w:highlight w:val="white"/>
        </w:rPr>
      </w:pPr>
    </w:p>
    <w:p w:rsidR="00EE337E" w:rsidRDefault="00EE337E">
      <w:pPr>
        <w:tabs>
          <w:tab w:val="left" w:pos="540"/>
        </w:tabs>
        <w:ind w:left="540" w:right="-167"/>
        <w:jc w:val="center"/>
        <w:rPr>
          <w:b/>
          <w:bCs/>
          <w:spacing w:val="20"/>
          <w:sz w:val="20"/>
          <w:highlight w:val="white"/>
        </w:rPr>
      </w:pPr>
    </w:p>
    <w:p w:rsidR="00EE337E" w:rsidRDefault="00EE337E">
      <w:pPr>
        <w:tabs>
          <w:tab w:val="left" w:pos="540"/>
        </w:tabs>
        <w:ind w:left="540" w:right="-167"/>
        <w:jc w:val="center"/>
        <w:rPr>
          <w:b/>
          <w:bCs/>
          <w:spacing w:val="20"/>
          <w:sz w:val="20"/>
          <w:highlight w:val="white"/>
        </w:rPr>
      </w:pPr>
    </w:p>
    <w:p w:rsidR="00EE337E" w:rsidRDefault="00EE337E">
      <w:pPr>
        <w:tabs>
          <w:tab w:val="left" w:pos="540"/>
        </w:tabs>
        <w:ind w:left="540" w:right="-167"/>
        <w:jc w:val="center"/>
        <w:rPr>
          <w:b/>
          <w:bCs/>
          <w:spacing w:val="20"/>
          <w:sz w:val="20"/>
          <w:highlight w:val="white"/>
        </w:rPr>
      </w:pPr>
    </w:p>
    <w:p w:rsidR="00EE337E" w:rsidRDefault="00EE337E">
      <w:pPr>
        <w:tabs>
          <w:tab w:val="left" w:pos="540"/>
        </w:tabs>
        <w:ind w:left="540" w:right="-167"/>
        <w:jc w:val="center"/>
        <w:rPr>
          <w:b/>
          <w:bCs/>
          <w:spacing w:val="20"/>
          <w:sz w:val="20"/>
          <w:highlight w:val="white"/>
        </w:rPr>
      </w:pPr>
    </w:p>
    <w:p w:rsidR="00EE337E" w:rsidRDefault="00EE337E">
      <w:pPr>
        <w:tabs>
          <w:tab w:val="left" w:pos="540"/>
        </w:tabs>
        <w:ind w:left="540" w:right="-167"/>
        <w:jc w:val="center"/>
        <w:rPr>
          <w:b/>
          <w:bCs/>
          <w:spacing w:val="20"/>
          <w:sz w:val="20"/>
          <w:highlight w:val="white"/>
        </w:rPr>
      </w:pPr>
    </w:p>
    <w:p w:rsidR="00EE337E" w:rsidRDefault="009D6FD5">
      <w:pPr>
        <w:tabs>
          <w:tab w:val="left" w:pos="540"/>
        </w:tabs>
        <w:ind w:left="540" w:right="-167"/>
        <w:jc w:val="center"/>
      </w:pPr>
      <w:r>
        <w:rPr>
          <w:szCs w:val="28"/>
        </w:rPr>
        <w:t xml:space="preserve">2024 год </w:t>
      </w:r>
    </w:p>
    <w:sectPr w:rsidR="00EE337E" w:rsidSect="009B1647">
      <w:type w:val="continuous"/>
      <w:pgSz w:w="16838" w:h="11906" w:orient="landscape"/>
      <w:pgMar w:top="425" w:right="569" w:bottom="425" w:left="851" w:header="0" w:footer="0" w:gutter="0"/>
      <w:cols w:num="3" w:space="1701" w:equalWidth="0">
        <w:col w:w="4678" w:space="566"/>
        <w:col w:w="4677" w:space="545"/>
        <w:col w:w="4952" w:space="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C80" w:rsidRDefault="008A6C80">
      <w:r>
        <w:separator/>
      </w:r>
    </w:p>
  </w:endnote>
  <w:endnote w:type="continuationSeparator" w:id="0">
    <w:p w:rsidR="008A6C80" w:rsidRDefault="008A6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Lohit Devanagari">
    <w:altName w:val="Arial"/>
    <w:charset w:val="00"/>
    <w:family w:val="auto"/>
    <w:pitch w:val="default"/>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CC"/>
    <w:family w:val="swiss"/>
    <w:pitch w:val="variable"/>
    <w:sig w:usb0="E00002EF" w:usb1="4000205B" w:usb2="00000028"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C80" w:rsidRDefault="008A6C80">
      <w:r>
        <w:separator/>
      </w:r>
    </w:p>
  </w:footnote>
  <w:footnote w:type="continuationSeparator" w:id="0">
    <w:p w:rsidR="008A6C80" w:rsidRDefault="008A6C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9932C3"/>
    <w:multiLevelType w:val="hybridMultilevel"/>
    <w:tmpl w:val="55122652"/>
    <w:lvl w:ilvl="0" w:tplc="9134FA06">
      <w:start w:val="1"/>
      <w:numFmt w:val="decimal"/>
      <w:pStyle w:val="11"/>
      <w:suff w:val="nothing"/>
      <w:lvlText w:val=""/>
      <w:lvlJc w:val="left"/>
      <w:pPr>
        <w:tabs>
          <w:tab w:val="num" w:pos="0"/>
        </w:tabs>
        <w:ind w:left="0" w:firstLine="0"/>
      </w:pPr>
    </w:lvl>
    <w:lvl w:ilvl="1" w:tplc="4C642D20">
      <w:start w:val="1"/>
      <w:numFmt w:val="decimal"/>
      <w:suff w:val="nothing"/>
      <w:lvlText w:val=""/>
      <w:lvlJc w:val="left"/>
      <w:pPr>
        <w:tabs>
          <w:tab w:val="num" w:pos="0"/>
        </w:tabs>
        <w:ind w:left="0" w:firstLine="0"/>
      </w:pPr>
    </w:lvl>
    <w:lvl w:ilvl="2" w:tplc="78E68A4E">
      <w:start w:val="1"/>
      <w:numFmt w:val="decimal"/>
      <w:suff w:val="nothing"/>
      <w:lvlText w:val=""/>
      <w:lvlJc w:val="left"/>
      <w:pPr>
        <w:tabs>
          <w:tab w:val="num" w:pos="0"/>
        </w:tabs>
        <w:ind w:left="0" w:firstLine="0"/>
      </w:pPr>
    </w:lvl>
    <w:lvl w:ilvl="3" w:tplc="3A46F8FE">
      <w:start w:val="1"/>
      <w:numFmt w:val="decimal"/>
      <w:suff w:val="nothing"/>
      <w:lvlText w:val=""/>
      <w:lvlJc w:val="left"/>
      <w:pPr>
        <w:tabs>
          <w:tab w:val="num" w:pos="0"/>
        </w:tabs>
        <w:ind w:left="0" w:firstLine="0"/>
      </w:pPr>
    </w:lvl>
    <w:lvl w:ilvl="4" w:tplc="CE121C28">
      <w:start w:val="1"/>
      <w:numFmt w:val="decimal"/>
      <w:suff w:val="nothing"/>
      <w:lvlText w:val=""/>
      <w:lvlJc w:val="left"/>
      <w:pPr>
        <w:tabs>
          <w:tab w:val="num" w:pos="0"/>
        </w:tabs>
        <w:ind w:left="0" w:firstLine="0"/>
      </w:pPr>
    </w:lvl>
    <w:lvl w:ilvl="5" w:tplc="A03CA200">
      <w:start w:val="1"/>
      <w:numFmt w:val="decimal"/>
      <w:suff w:val="nothing"/>
      <w:lvlText w:val=""/>
      <w:lvlJc w:val="left"/>
      <w:pPr>
        <w:tabs>
          <w:tab w:val="num" w:pos="0"/>
        </w:tabs>
        <w:ind w:left="0" w:firstLine="0"/>
      </w:pPr>
    </w:lvl>
    <w:lvl w:ilvl="6" w:tplc="688E738C">
      <w:start w:val="1"/>
      <w:numFmt w:val="decimal"/>
      <w:suff w:val="nothing"/>
      <w:lvlText w:val=""/>
      <w:lvlJc w:val="left"/>
      <w:pPr>
        <w:tabs>
          <w:tab w:val="num" w:pos="0"/>
        </w:tabs>
        <w:ind w:left="0" w:firstLine="0"/>
      </w:pPr>
    </w:lvl>
    <w:lvl w:ilvl="7" w:tplc="56E02306">
      <w:start w:val="1"/>
      <w:numFmt w:val="decimal"/>
      <w:suff w:val="nothing"/>
      <w:lvlText w:val=""/>
      <w:lvlJc w:val="left"/>
      <w:pPr>
        <w:tabs>
          <w:tab w:val="num" w:pos="0"/>
        </w:tabs>
        <w:ind w:left="0" w:firstLine="0"/>
      </w:pPr>
    </w:lvl>
    <w:lvl w:ilvl="8" w:tplc="1CA0827A">
      <w:start w:val="1"/>
      <w:numFmt w:val="decimal"/>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37E"/>
    <w:rsid w:val="000D3804"/>
    <w:rsid w:val="000F66F2"/>
    <w:rsid w:val="002F68F4"/>
    <w:rsid w:val="00584433"/>
    <w:rsid w:val="008A6C80"/>
    <w:rsid w:val="009B1647"/>
    <w:rsid w:val="009D6FD5"/>
    <w:rsid w:val="00E2399C"/>
    <w:rsid w:val="00EE33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B7288-87F3-44DB-9417-B1C0B6C1D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NSimSun" w:hAnsi="Times New Roman" w:cs="Lohit Devanagari"/>
        <w:lang w:val="ru-RU"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337E"/>
    <w:rPr>
      <w:rFonts w:eastAsia="Times New Roman" w:cs="Times New Roman"/>
      <w:sz w:val="2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uiPriority w:val="59"/>
    <w:rsid w:val="00EE337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EE337E"/>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uiPriority w:val="59"/>
    <w:rsid w:val="00EE337E"/>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
    <w:name w:val="Таблица простая 21"/>
    <w:uiPriority w:val="59"/>
    <w:rsid w:val="00EE337E"/>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uiPriority w:val="99"/>
    <w:rsid w:val="00EE337E"/>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uiPriority w:val="99"/>
    <w:rsid w:val="00EE337E"/>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uiPriority w:val="99"/>
    <w:rsid w:val="00EE337E"/>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uiPriority w:val="99"/>
    <w:rsid w:val="00EE337E"/>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EE337E"/>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EE337E"/>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EE337E"/>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EE337E"/>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EE337E"/>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EE337E"/>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rsid w:val="00EE337E"/>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EE337E"/>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EE337E"/>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EE337E"/>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EE337E"/>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EE337E"/>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EE337E"/>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rsid w:val="00EE337E"/>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EE337E"/>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EE337E"/>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EE337E"/>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EE337E"/>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EE337E"/>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EE337E"/>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rsid w:val="00EE337E"/>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EE337E"/>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EE337E"/>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EE337E"/>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EE337E"/>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EE337E"/>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EE337E"/>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rsid w:val="00EE337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EE337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EE337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EE337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EE337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EE337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EE337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rsid w:val="00EE337E"/>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EE337E"/>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EE337E"/>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EE337E"/>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EE337E"/>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EE337E"/>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EE337E"/>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rsid w:val="00EE337E"/>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EE337E"/>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EE337E"/>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EE337E"/>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EE337E"/>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EE337E"/>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EE337E"/>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rsid w:val="00EE337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EE337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EE337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EE337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EE337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EE337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EE337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rsid w:val="00EE337E"/>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EE337E"/>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EE337E"/>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EE337E"/>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EE337E"/>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EE337E"/>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EE337E"/>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rsid w:val="00EE337E"/>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EE337E"/>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EE337E"/>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EE337E"/>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EE337E"/>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EE337E"/>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EE337E"/>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rsid w:val="00EE337E"/>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EE337E"/>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EE337E"/>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EE337E"/>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EE337E"/>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EE337E"/>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EE337E"/>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rsid w:val="00EE337E"/>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EE337E"/>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EE337E"/>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EE337E"/>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EE337E"/>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EE337E"/>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EE337E"/>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rsid w:val="00EE337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EE337E"/>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EE337E"/>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EE337E"/>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EE337E"/>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EE337E"/>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EE337E"/>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rsid w:val="00EE337E"/>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EE337E"/>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EE337E"/>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EE337E"/>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EE337E"/>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EE337E"/>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EE337E"/>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EE337E"/>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sid w:val="00EE337E"/>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EE337E"/>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EE337E"/>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EE337E"/>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EE337E"/>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EE337E"/>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EE337E"/>
    <w:rPr>
      <w:color w:val="40404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sid w:val="00EE337E"/>
    <w:rPr>
      <w:color w:val="40404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EE337E"/>
    <w:rPr>
      <w:color w:val="40404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EE337E"/>
    <w:rPr>
      <w:color w:val="40404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EE337E"/>
    <w:rPr>
      <w:color w:val="40404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EE337E"/>
    <w:rPr>
      <w:color w:val="40404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EE337E"/>
    <w:rPr>
      <w:color w:val="40404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EE337E"/>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EE337E"/>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EE337E"/>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EE337E"/>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EE337E"/>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EE337E"/>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EE337E"/>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customStyle="1" w:styleId="11">
    <w:name w:val="Заголовок 11"/>
    <w:basedOn w:val="a"/>
    <w:qFormat/>
    <w:rsid w:val="00EE337E"/>
    <w:pPr>
      <w:keepNext/>
      <w:numPr>
        <w:numId w:val="1"/>
      </w:numPr>
      <w:ind w:firstLine="485"/>
      <w:jc w:val="both"/>
      <w:outlineLvl w:val="0"/>
    </w:pPr>
    <w:rPr>
      <w:b/>
    </w:rPr>
  </w:style>
  <w:style w:type="paragraph" w:customStyle="1" w:styleId="210">
    <w:name w:val="Заголовок 21"/>
    <w:basedOn w:val="a"/>
    <w:uiPriority w:val="9"/>
    <w:unhideWhenUsed/>
    <w:qFormat/>
    <w:rsid w:val="00EE337E"/>
    <w:pPr>
      <w:keepNext/>
      <w:keepLines/>
      <w:spacing w:before="360" w:after="200"/>
      <w:outlineLvl w:val="1"/>
    </w:pPr>
    <w:rPr>
      <w:rFonts w:ascii="Arial" w:eastAsia="Arial" w:hAnsi="Arial" w:cs="Arial"/>
      <w:sz w:val="34"/>
    </w:rPr>
  </w:style>
  <w:style w:type="paragraph" w:customStyle="1" w:styleId="310">
    <w:name w:val="Заголовок 31"/>
    <w:basedOn w:val="a"/>
    <w:uiPriority w:val="9"/>
    <w:unhideWhenUsed/>
    <w:qFormat/>
    <w:rsid w:val="00EE337E"/>
    <w:pPr>
      <w:keepNext/>
      <w:keepLines/>
      <w:spacing w:before="320" w:after="200"/>
      <w:outlineLvl w:val="2"/>
    </w:pPr>
    <w:rPr>
      <w:rFonts w:ascii="Arial" w:eastAsia="Arial" w:hAnsi="Arial" w:cs="Arial"/>
      <w:sz w:val="30"/>
      <w:szCs w:val="30"/>
    </w:rPr>
  </w:style>
  <w:style w:type="paragraph" w:customStyle="1" w:styleId="410">
    <w:name w:val="Заголовок 41"/>
    <w:basedOn w:val="a"/>
    <w:uiPriority w:val="9"/>
    <w:unhideWhenUsed/>
    <w:qFormat/>
    <w:rsid w:val="00EE337E"/>
    <w:pPr>
      <w:keepNext/>
      <w:keepLines/>
      <w:spacing w:before="320" w:after="200"/>
      <w:outlineLvl w:val="3"/>
    </w:pPr>
    <w:rPr>
      <w:rFonts w:ascii="Arial" w:eastAsia="Arial" w:hAnsi="Arial" w:cs="Arial"/>
      <w:b/>
      <w:bCs/>
      <w:sz w:val="26"/>
      <w:szCs w:val="26"/>
    </w:rPr>
  </w:style>
  <w:style w:type="paragraph" w:customStyle="1" w:styleId="510">
    <w:name w:val="Заголовок 51"/>
    <w:basedOn w:val="a"/>
    <w:uiPriority w:val="9"/>
    <w:unhideWhenUsed/>
    <w:qFormat/>
    <w:rsid w:val="00EE337E"/>
    <w:pPr>
      <w:keepNext/>
      <w:keepLines/>
      <w:spacing w:before="320" w:after="200"/>
      <w:outlineLvl w:val="4"/>
    </w:pPr>
    <w:rPr>
      <w:rFonts w:ascii="Arial" w:eastAsia="Arial" w:hAnsi="Arial" w:cs="Arial"/>
      <w:b/>
      <w:bCs/>
      <w:sz w:val="24"/>
      <w:szCs w:val="24"/>
    </w:rPr>
  </w:style>
  <w:style w:type="paragraph" w:customStyle="1" w:styleId="61">
    <w:name w:val="Заголовок 61"/>
    <w:basedOn w:val="a"/>
    <w:uiPriority w:val="9"/>
    <w:unhideWhenUsed/>
    <w:qFormat/>
    <w:rsid w:val="00EE337E"/>
    <w:pPr>
      <w:keepNext/>
      <w:keepLines/>
      <w:spacing w:before="320" w:after="200"/>
      <w:outlineLvl w:val="5"/>
    </w:pPr>
    <w:rPr>
      <w:rFonts w:ascii="Arial" w:eastAsia="Arial" w:hAnsi="Arial" w:cs="Arial"/>
      <w:b/>
      <w:bCs/>
      <w:sz w:val="22"/>
      <w:szCs w:val="22"/>
    </w:rPr>
  </w:style>
  <w:style w:type="paragraph" w:customStyle="1" w:styleId="71">
    <w:name w:val="Заголовок 71"/>
    <w:basedOn w:val="a"/>
    <w:uiPriority w:val="9"/>
    <w:unhideWhenUsed/>
    <w:qFormat/>
    <w:rsid w:val="00EE337E"/>
    <w:pPr>
      <w:keepNext/>
      <w:keepLines/>
      <w:spacing w:before="320" w:after="200"/>
      <w:outlineLvl w:val="6"/>
    </w:pPr>
    <w:rPr>
      <w:rFonts w:ascii="Arial" w:eastAsia="Arial" w:hAnsi="Arial" w:cs="Arial"/>
      <w:b/>
      <w:bCs/>
      <w:i/>
      <w:iCs/>
      <w:sz w:val="22"/>
      <w:szCs w:val="22"/>
    </w:rPr>
  </w:style>
  <w:style w:type="paragraph" w:customStyle="1" w:styleId="81">
    <w:name w:val="Заголовок 81"/>
    <w:basedOn w:val="a"/>
    <w:uiPriority w:val="9"/>
    <w:unhideWhenUsed/>
    <w:qFormat/>
    <w:rsid w:val="00EE337E"/>
    <w:pPr>
      <w:keepNext/>
      <w:keepLines/>
      <w:spacing w:before="320" w:after="200"/>
      <w:outlineLvl w:val="7"/>
    </w:pPr>
    <w:rPr>
      <w:rFonts w:ascii="Arial" w:eastAsia="Arial" w:hAnsi="Arial" w:cs="Arial"/>
      <w:i/>
      <w:iCs/>
      <w:sz w:val="22"/>
      <w:szCs w:val="22"/>
    </w:rPr>
  </w:style>
  <w:style w:type="paragraph" w:customStyle="1" w:styleId="91">
    <w:name w:val="Заголовок 91"/>
    <w:basedOn w:val="a"/>
    <w:uiPriority w:val="9"/>
    <w:unhideWhenUsed/>
    <w:qFormat/>
    <w:rsid w:val="00EE337E"/>
    <w:pPr>
      <w:keepNext/>
      <w:keepLines/>
      <w:spacing w:before="320" w:after="200"/>
      <w:outlineLvl w:val="8"/>
    </w:pPr>
    <w:rPr>
      <w:rFonts w:ascii="Arial" w:eastAsia="Arial" w:hAnsi="Arial" w:cs="Arial"/>
      <w:i/>
      <w:iCs/>
      <w:sz w:val="21"/>
      <w:szCs w:val="21"/>
    </w:rPr>
  </w:style>
  <w:style w:type="character" w:customStyle="1" w:styleId="Heading1Char">
    <w:name w:val="Heading 1 Char"/>
    <w:uiPriority w:val="9"/>
    <w:qFormat/>
    <w:rsid w:val="00EE337E"/>
    <w:rPr>
      <w:rFonts w:ascii="Arial" w:eastAsia="Arial" w:hAnsi="Arial" w:cs="Arial"/>
      <w:sz w:val="40"/>
      <w:szCs w:val="40"/>
    </w:rPr>
  </w:style>
  <w:style w:type="character" w:customStyle="1" w:styleId="Heading2Char">
    <w:name w:val="Heading 2 Char"/>
    <w:uiPriority w:val="9"/>
    <w:qFormat/>
    <w:rsid w:val="00EE337E"/>
    <w:rPr>
      <w:rFonts w:ascii="Arial" w:eastAsia="Arial" w:hAnsi="Arial" w:cs="Arial"/>
      <w:sz w:val="34"/>
    </w:rPr>
  </w:style>
  <w:style w:type="character" w:customStyle="1" w:styleId="Heading3Char">
    <w:name w:val="Heading 3 Char"/>
    <w:uiPriority w:val="9"/>
    <w:qFormat/>
    <w:rsid w:val="00EE337E"/>
    <w:rPr>
      <w:rFonts w:ascii="Arial" w:eastAsia="Arial" w:hAnsi="Arial" w:cs="Arial"/>
      <w:sz w:val="30"/>
      <w:szCs w:val="30"/>
    </w:rPr>
  </w:style>
  <w:style w:type="character" w:customStyle="1" w:styleId="Heading4Char">
    <w:name w:val="Heading 4 Char"/>
    <w:uiPriority w:val="9"/>
    <w:qFormat/>
    <w:rsid w:val="00EE337E"/>
    <w:rPr>
      <w:rFonts w:ascii="Arial" w:eastAsia="Arial" w:hAnsi="Arial" w:cs="Arial"/>
      <w:b/>
      <w:bCs/>
      <w:sz w:val="26"/>
      <w:szCs w:val="26"/>
    </w:rPr>
  </w:style>
  <w:style w:type="character" w:customStyle="1" w:styleId="Heading5Char">
    <w:name w:val="Heading 5 Char"/>
    <w:uiPriority w:val="9"/>
    <w:qFormat/>
    <w:rsid w:val="00EE337E"/>
    <w:rPr>
      <w:rFonts w:ascii="Arial" w:eastAsia="Arial" w:hAnsi="Arial" w:cs="Arial"/>
      <w:b/>
      <w:bCs/>
      <w:sz w:val="24"/>
      <w:szCs w:val="24"/>
    </w:rPr>
  </w:style>
  <w:style w:type="character" w:customStyle="1" w:styleId="Heading6Char">
    <w:name w:val="Heading 6 Char"/>
    <w:uiPriority w:val="9"/>
    <w:qFormat/>
    <w:rsid w:val="00EE337E"/>
    <w:rPr>
      <w:rFonts w:ascii="Arial" w:eastAsia="Arial" w:hAnsi="Arial" w:cs="Arial"/>
      <w:b/>
      <w:bCs/>
      <w:sz w:val="22"/>
      <w:szCs w:val="22"/>
    </w:rPr>
  </w:style>
  <w:style w:type="character" w:customStyle="1" w:styleId="Heading7Char">
    <w:name w:val="Heading 7 Char"/>
    <w:uiPriority w:val="9"/>
    <w:qFormat/>
    <w:rsid w:val="00EE337E"/>
    <w:rPr>
      <w:rFonts w:ascii="Arial" w:eastAsia="Arial" w:hAnsi="Arial" w:cs="Arial"/>
      <w:b/>
      <w:bCs/>
      <w:i/>
      <w:iCs/>
      <w:sz w:val="22"/>
      <w:szCs w:val="22"/>
    </w:rPr>
  </w:style>
  <w:style w:type="character" w:customStyle="1" w:styleId="Heading8Char">
    <w:name w:val="Heading 8 Char"/>
    <w:uiPriority w:val="9"/>
    <w:qFormat/>
    <w:rsid w:val="00EE337E"/>
    <w:rPr>
      <w:rFonts w:ascii="Arial" w:eastAsia="Arial" w:hAnsi="Arial" w:cs="Arial"/>
      <w:i/>
      <w:iCs/>
      <w:sz w:val="22"/>
      <w:szCs w:val="22"/>
    </w:rPr>
  </w:style>
  <w:style w:type="character" w:customStyle="1" w:styleId="Heading9Char">
    <w:name w:val="Heading 9 Char"/>
    <w:uiPriority w:val="9"/>
    <w:qFormat/>
    <w:rsid w:val="00EE337E"/>
    <w:rPr>
      <w:rFonts w:ascii="Arial" w:eastAsia="Arial" w:hAnsi="Arial" w:cs="Arial"/>
      <w:i/>
      <w:iCs/>
      <w:sz w:val="21"/>
      <w:szCs w:val="21"/>
    </w:rPr>
  </w:style>
  <w:style w:type="character" w:customStyle="1" w:styleId="TitleChar">
    <w:name w:val="Title Char"/>
    <w:uiPriority w:val="10"/>
    <w:qFormat/>
    <w:rsid w:val="00EE337E"/>
    <w:rPr>
      <w:sz w:val="48"/>
      <w:szCs w:val="48"/>
    </w:rPr>
  </w:style>
  <w:style w:type="character" w:customStyle="1" w:styleId="SubtitleChar">
    <w:name w:val="Subtitle Char"/>
    <w:uiPriority w:val="11"/>
    <w:qFormat/>
    <w:rsid w:val="00EE337E"/>
    <w:rPr>
      <w:sz w:val="24"/>
      <w:szCs w:val="24"/>
    </w:rPr>
  </w:style>
  <w:style w:type="character" w:customStyle="1" w:styleId="QuoteChar">
    <w:name w:val="Quote Char"/>
    <w:uiPriority w:val="29"/>
    <w:qFormat/>
    <w:rsid w:val="00EE337E"/>
    <w:rPr>
      <w:i/>
    </w:rPr>
  </w:style>
  <w:style w:type="character" w:customStyle="1" w:styleId="IntenseQuoteChar">
    <w:name w:val="Intense Quote Char"/>
    <w:uiPriority w:val="30"/>
    <w:qFormat/>
    <w:rsid w:val="00EE337E"/>
    <w:rPr>
      <w:i/>
    </w:rPr>
  </w:style>
  <w:style w:type="character" w:customStyle="1" w:styleId="HeaderChar">
    <w:name w:val="Header Char"/>
    <w:uiPriority w:val="99"/>
    <w:qFormat/>
    <w:rsid w:val="00EE337E"/>
  </w:style>
  <w:style w:type="character" w:customStyle="1" w:styleId="FooterChar">
    <w:name w:val="Footer Char"/>
    <w:uiPriority w:val="99"/>
    <w:qFormat/>
    <w:rsid w:val="00EE337E"/>
  </w:style>
  <w:style w:type="character" w:customStyle="1" w:styleId="CaptionChar">
    <w:name w:val="Caption Char"/>
    <w:uiPriority w:val="99"/>
    <w:qFormat/>
    <w:rsid w:val="00EE337E"/>
  </w:style>
  <w:style w:type="character" w:customStyle="1" w:styleId="FootnoteTextChar">
    <w:name w:val="Footnote Text Char"/>
    <w:uiPriority w:val="99"/>
    <w:qFormat/>
    <w:rsid w:val="00EE337E"/>
    <w:rPr>
      <w:sz w:val="18"/>
    </w:rPr>
  </w:style>
  <w:style w:type="character" w:customStyle="1" w:styleId="a4">
    <w:name w:val="Символ сноски"/>
    <w:uiPriority w:val="99"/>
    <w:unhideWhenUsed/>
    <w:qFormat/>
    <w:rsid w:val="00EE337E"/>
    <w:rPr>
      <w:vertAlign w:val="superscript"/>
    </w:rPr>
  </w:style>
  <w:style w:type="character" w:styleId="a5">
    <w:name w:val="footnote reference"/>
    <w:rsid w:val="00EE337E"/>
    <w:rPr>
      <w:vertAlign w:val="superscript"/>
    </w:rPr>
  </w:style>
  <w:style w:type="character" w:customStyle="1" w:styleId="EndnoteTextChar">
    <w:name w:val="Endnote Text Char"/>
    <w:uiPriority w:val="99"/>
    <w:qFormat/>
    <w:rsid w:val="00EE337E"/>
    <w:rPr>
      <w:sz w:val="20"/>
    </w:rPr>
  </w:style>
  <w:style w:type="character" w:customStyle="1" w:styleId="a6">
    <w:name w:val="Символ концевой сноски"/>
    <w:uiPriority w:val="99"/>
    <w:semiHidden/>
    <w:unhideWhenUsed/>
    <w:qFormat/>
    <w:rsid w:val="00EE337E"/>
    <w:rPr>
      <w:vertAlign w:val="superscript"/>
    </w:rPr>
  </w:style>
  <w:style w:type="character" w:styleId="a7">
    <w:name w:val="endnote reference"/>
    <w:rsid w:val="00EE337E"/>
    <w:rPr>
      <w:vertAlign w:val="superscript"/>
    </w:rPr>
  </w:style>
  <w:style w:type="character" w:customStyle="1" w:styleId="WW8Num1z0">
    <w:name w:val="WW8Num1z0"/>
    <w:qFormat/>
    <w:rsid w:val="00EE337E"/>
  </w:style>
  <w:style w:type="character" w:customStyle="1" w:styleId="WW8Num2z0">
    <w:name w:val="WW8Num2z0"/>
    <w:qFormat/>
    <w:rsid w:val="00EE337E"/>
    <w:rPr>
      <w:rFonts w:ascii="Symbol" w:hAnsi="Symbol" w:cs="Symbol"/>
    </w:rPr>
  </w:style>
  <w:style w:type="character" w:customStyle="1" w:styleId="WW8Num2z1">
    <w:name w:val="WW8Num2z1"/>
    <w:qFormat/>
    <w:rsid w:val="00EE337E"/>
    <w:rPr>
      <w:rFonts w:ascii="Courier New" w:hAnsi="Courier New" w:cs="Courier New"/>
    </w:rPr>
  </w:style>
  <w:style w:type="character" w:customStyle="1" w:styleId="WW8Num2z2">
    <w:name w:val="WW8Num2z2"/>
    <w:qFormat/>
    <w:rsid w:val="00EE337E"/>
    <w:rPr>
      <w:rFonts w:ascii="Wingdings" w:hAnsi="Wingdings" w:cs="Wingdings"/>
    </w:rPr>
  </w:style>
  <w:style w:type="character" w:customStyle="1" w:styleId="WW8Num3z0">
    <w:name w:val="WW8Num3z0"/>
    <w:qFormat/>
    <w:rsid w:val="00EE337E"/>
  </w:style>
  <w:style w:type="character" w:customStyle="1" w:styleId="WW8Num4z0">
    <w:name w:val="WW8Num4z0"/>
    <w:qFormat/>
    <w:rsid w:val="00EE337E"/>
  </w:style>
  <w:style w:type="character" w:customStyle="1" w:styleId="WW8Num5z0">
    <w:name w:val="WW8Num5z0"/>
    <w:qFormat/>
    <w:rsid w:val="00EE337E"/>
    <w:rPr>
      <w:rFonts w:ascii="Times New Roman" w:hAnsi="Times New Roman" w:cs="Times New Roman"/>
    </w:rPr>
  </w:style>
  <w:style w:type="character" w:customStyle="1" w:styleId="WW8Num6z0">
    <w:name w:val="WW8Num6z0"/>
    <w:qFormat/>
    <w:rsid w:val="00EE337E"/>
  </w:style>
  <w:style w:type="character" w:customStyle="1" w:styleId="WW8Num7z0">
    <w:name w:val="WW8Num7z0"/>
    <w:qFormat/>
    <w:rsid w:val="00EE337E"/>
    <w:rPr>
      <w:rFonts w:ascii="Times New Roman" w:eastAsia="Times New Roman" w:hAnsi="Times New Roman" w:cs="Times New Roman"/>
    </w:rPr>
  </w:style>
  <w:style w:type="character" w:customStyle="1" w:styleId="WW8Num8z0">
    <w:name w:val="WW8Num8z0"/>
    <w:qFormat/>
    <w:rsid w:val="00EE337E"/>
    <w:rPr>
      <w:rFonts w:ascii="Times New Roman" w:hAnsi="Times New Roman" w:cs="Times New Roman"/>
    </w:rPr>
  </w:style>
  <w:style w:type="character" w:customStyle="1" w:styleId="WW8Num9z0">
    <w:name w:val="WW8Num9z0"/>
    <w:qFormat/>
    <w:rsid w:val="00EE337E"/>
  </w:style>
  <w:style w:type="character" w:customStyle="1" w:styleId="WW8Num10z0">
    <w:name w:val="WW8Num10z0"/>
    <w:qFormat/>
    <w:rsid w:val="00EE337E"/>
  </w:style>
  <w:style w:type="character" w:customStyle="1" w:styleId="WW8Num11z0">
    <w:name w:val="WW8Num11z0"/>
    <w:qFormat/>
    <w:rsid w:val="00EE337E"/>
  </w:style>
  <w:style w:type="character" w:customStyle="1" w:styleId="WW8Num12z0">
    <w:name w:val="WW8Num12z0"/>
    <w:qFormat/>
    <w:rsid w:val="00EE337E"/>
  </w:style>
  <w:style w:type="character" w:styleId="a8">
    <w:name w:val="Hyperlink"/>
    <w:rsid w:val="00EE337E"/>
    <w:rPr>
      <w:color w:val="000080"/>
      <w:u w:val="single"/>
    </w:rPr>
  </w:style>
  <w:style w:type="paragraph" w:customStyle="1" w:styleId="1">
    <w:name w:val="Заголовок1"/>
    <w:basedOn w:val="a"/>
    <w:next w:val="a9"/>
    <w:qFormat/>
    <w:rsid w:val="00EE337E"/>
    <w:pPr>
      <w:keepNext/>
      <w:spacing w:before="240" w:after="120"/>
    </w:pPr>
    <w:rPr>
      <w:rFonts w:ascii="Open Sans" w:eastAsia="NSimSun" w:hAnsi="Open Sans" w:cs="Lohit Devanagari"/>
      <w:szCs w:val="28"/>
    </w:rPr>
  </w:style>
  <w:style w:type="paragraph" w:styleId="a9">
    <w:name w:val="Body Text"/>
    <w:basedOn w:val="a"/>
    <w:rsid w:val="00EE337E"/>
    <w:pPr>
      <w:spacing w:after="140" w:line="276" w:lineRule="auto"/>
    </w:pPr>
  </w:style>
  <w:style w:type="paragraph" w:styleId="aa">
    <w:name w:val="List"/>
    <w:basedOn w:val="a9"/>
    <w:rsid w:val="00EE337E"/>
    <w:rPr>
      <w:rFonts w:cs="Lohit Devanagari"/>
    </w:rPr>
  </w:style>
  <w:style w:type="paragraph" w:customStyle="1" w:styleId="10">
    <w:name w:val="Название объекта1"/>
    <w:basedOn w:val="a"/>
    <w:qFormat/>
    <w:rsid w:val="00EE337E"/>
    <w:pPr>
      <w:suppressLineNumbers/>
      <w:spacing w:before="120" w:after="120"/>
    </w:pPr>
    <w:rPr>
      <w:rFonts w:cs="Lohit Devanagari"/>
      <w:i/>
      <w:iCs/>
      <w:sz w:val="24"/>
      <w:szCs w:val="24"/>
    </w:rPr>
  </w:style>
  <w:style w:type="paragraph" w:styleId="ab">
    <w:name w:val="index heading"/>
    <w:basedOn w:val="a"/>
    <w:qFormat/>
    <w:rsid w:val="00EE337E"/>
    <w:pPr>
      <w:suppressLineNumbers/>
    </w:pPr>
    <w:rPr>
      <w:rFonts w:cs="Lohit Devanagari"/>
    </w:rPr>
  </w:style>
  <w:style w:type="paragraph" w:styleId="ac">
    <w:name w:val="List Paragraph"/>
    <w:basedOn w:val="a"/>
    <w:qFormat/>
    <w:rsid w:val="00EE337E"/>
    <w:pPr>
      <w:spacing w:after="160" w:line="252" w:lineRule="auto"/>
      <w:ind w:left="720"/>
      <w:contextualSpacing/>
    </w:pPr>
    <w:rPr>
      <w:rFonts w:ascii="Calibri" w:eastAsia="Calibri" w:hAnsi="Calibri"/>
      <w:sz w:val="22"/>
      <w:szCs w:val="22"/>
    </w:rPr>
  </w:style>
  <w:style w:type="paragraph" w:styleId="ad">
    <w:name w:val="No Spacing"/>
    <w:uiPriority w:val="1"/>
    <w:qFormat/>
    <w:rsid w:val="00EE337E"/>
  </w:style>
  <w:style w:type="paragraph" w:styleId="ae">
    <w:name w:val="Title"/>
    <w:basedOn w:val="a"/>
    <w:uiPriority w:val="10"/>
    <w:qFormat/>
    <w:rsid w:val="00EE337E"/>
    <w:pPr>
      <w:spacing w:before="300" w:after="200"/>
      <w:contextualSpacing/>
    </w:pPr>
    <w:rPr>
      <w:sz w:val="48"/>
      <w:szCs w:val="48"/>
    </w:rPr>
  </w:style>
  <w:style w:type="paragraph" w:styleId="af">
    <w:name w:val="Subtitle"/>
    <w:basedOn w:val="a"/>
    <w:uiPriority w:val="11"/>
    <w:qFormat/>
    <w:rsid w:val="00EE337E"/>
    <w:pPr>
      <w:spacing w:before="200" w:after="200"/>
    </w:pPr>
    <w:rPr>
      <w:sz w:val="24"/>
      <w:szCs w:val="24"/>
    </w:rPr>
  </w:style>
  <w:style w:type="paragraph" w:styleId="2">
    <w:name w:val="Quote"/>
    <w:basedOn w:val="a"/>
    <w:uiPriority w:val="29"/>
    <w:qFormat/>
    <w:rsid w:val="00EE337E"/>
    <w:pPr>
      <w:ind w:left="720" w:right="720"/>
    </w:pPr>
    <w:rPr>
      <w:i/>
    </w:rPr>
  </w:style>
  <w:style w:type="paragraph" w:styleId="af0">
    <w:name w:val="Intense Quote"/>
    <w:basedOn w:val="a"/>
    <w:uiPriority w:val="30"/>
    <w:qFormat/>
    <w:rsid w:val="00EE337E"/>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customStyle="1" w:styleId="af1">
    <w:name w:val="Колонтитул"/>
    <w:basedOn w:val="a"/>
    <w:qFormat/>
    <w:rsid w:val="00EE337E"/>
  </w:style>
  <w:style w:type="paragraph" w:customStyle="1" w:styleId="12">
    <w:name w:val="Верхний колонтитул1"/>
    <w:basedOn w:val="a"/>
    <w:uiPriority w:val="99"/>
    <w:unhideWhenUsed/>
    <w:rsid w:val="00EE337E"/>
    <w:pPr>
      <w:tabs>
        <w:tab w:val="center" w:pos="7143"/>
        <w:tab w:val="right" w:pos="14287"/>
      </w:tabs>
    </w:pPr>
  </w:style>
  <w:style w:type="paragraph" w:customStyle="1" w:styleId="13">
    <w:name w:val="Нижний колонтитул1"/>
    <w:basedOn w:val="a"/>
    <w:uiPriority w:val="99"/>
    <w:unhideWhenUsed/>
    <w:rsid w:val="00EE337E"/>
    <w:pPr>
      <w:tabs>
        <w:tab w:val="center" w:pos="7143"/>
        <w:tab w:val="right" w:pos="14287"/>
      </w:tabs>
    </w:pPr>
  </w:style>
  <w:style w:type="paragraph" w:styleId="af2">
    <w:name w:val="footnote text"/>
    <w:basedOn w:val="a"/>
    <w:uiPriority w:val="99"/>
    <w:semiHidden/>
    <w:unhideWhenUsed/>
    <w:rsid w:val="00EE337E"/>
    <w:pPr>
      <w:spacing w:after="40"/>
    </w:pPr>
    <w:rPr>
      <w:sz w:val="18"/>
    </w:rPr>
  </w:style>
  <w:style w:type="paragraph" w:styleId="af3">
    <w:name w:val="endnote text"/>
    <w:basedOn w:val="a"/>
    <w:uiPriority w:val="99"/>
    <w:semiHidden/>
    <w:unhideWhenUsed/>
    <w:rsid w:val="00EE337E"/>
    <w:rPr>
      <w:sz w:val="20"/>
    </w:rPr>
  </w:style>
  <w:style w:type="paragraph" w:styleId="14">
    <w:name w:val="toc 1"/>
    <w:basedOn w:val="a"/>
    <w:uiPriority w:val="39"/>
    <w:unhideWhenUsed/>
    <w:rsid w:val="00EE337E"/>
    <w:pPr>
      <w:spacing w:after="57"/>
    </w:pPr>
  </w:style>
  <w:style w:type="paragraph" w:styleId="20">
    <w:name w:val="toc 2"/>
    <w:basedOn w:val="a"/>
    <w:uiPriority w:val="39"/>
    <w:unhideWhenUsed/>
    <w:rsid w:val="00EE337E"/>
    <w:pPr>
      <w:spacing w:after="57"/>
      <w:ind w:left="283"/>
    </w:pPr>
  </w:style>
  <w:style w:type="paragraph" w:styleId="3">
    <w:name w:val="toc 3"/>
    <w:basedOn w:val="a"/>
    <w:uiPriority w:val="39"/>
    <w:unhideWhenUsed/>
    <w:rsid w:val="00EE337E"/>
    <w:pPr>
      <w:spacing w:after="57"/>
      <w:ind w:left="567"/>
    </w:pPr>
  </w:style>
  <w:style w:type="paragraph" w:styleId="4">
    <w:name w:val="toc 4"/>
    <w:basedOn w:val="a"/>
    <w:uiPriority w:val="39"/>
    <w:unhideWhenUsed/>
    <w:rsid w:val="00EE337E"/>
    <w:pPr>
      <w:spacing w:after="57"/>
      <w:ind w:left="850"/>
    </w:pPr>
  </w:style>
  <w:style w:type="paragraph" w:styleId="5">
    <w:name w:val="toc 5"/>
    <w:basedOn w:val="a"/>
    <w:uiPriority w:val="39"/>
    <w:unhideWhenUsed/>
    <w:rsid w:val="00EE337E"/>
    <w:pPr>
      <w:spacing w:after="57"/>
      <w:ind w:left="1134"/>
    </w:pPr>
  </w:style>
  <w:style w:type="paragraph" w:styleId="6">
    <w:name w:val="toc 6"/>
    <w:basedOn w:val="a"/>
    <w:uiPriority w:val="39"/>
    <w:unhideWhenUsed/>
    <w:rsid w:val="00EE337E"/>
    <w:pPr>
      <w:spacing w:after="57"/>
      <w:ind w:left="1417"/>
    </w:pPr>
  </w:style>
  <w:style w:type="paragraph" w:styleId="7">
    <w:name w:val="toc 7"/>
    <w:basedOn w:val="a"/>
    <w:uiPriority w:val="39"/>
    <w:unhideWhenUsed/>
    <w:rsid w:val="00EE337E"/>
    <w:pPr>
      <w:spacing w:after="57"/>
      <w:ind w:left="1701"/>
    </w:pPr>
  </w:style>
  <w:style w:type="paragraph" w:styleId="8">
    <w:name w:val="toc 8"/>
    <w:basedOn w:val="a"/>
    <w:uiPriority w:val="39"/>
    <w:unhideWhenUsed/>
    <w:rsid w:val="00EE337E"/>
    <w:pPr>
      <w:spacing w:after="57"/>
      <w:ind w:left="1984"/>
    </w:pPr>
  </w:style>
  <w:style w:type="paragraph" w:styleId="9">
    <w:name w:val="toc 9"/>
    <w:basedOn w:val="a"/>
    <w:uiPriority w:val="39"/>
    <w:unhideWhenUsed/>
    <w:rsid w:val="00EE337E"/>
    <w:pPr>
      <w:spacing w:after="57"/>
      <w:ind w:left="2268"/>
    </w:pPr>
  </w:style>
  <w:style w:type="paragraph" w:customStyle="1" w:styleId="15">
    <w:name w:val="Указатель1"/>
    <w:basedOn w:val="1"/>
    <w:rsid w:val="00EE337E"/>
  </w:style>
  <w:style w:type="paragraph" w:styleId="af4">
    <w:name w:val="TOC Heading"/>
    <w:uiPriority w:val="39"/>
    <w:unhideWhenUsed/>
    <w:qFormat/>
    <w:rsid w:val="00EE337E"/>
  </w:style>
  <w:style w:type="paragraph" w:styleId="af5">
    <w:name w:val="table of figures"/>
    <w:basedOn w:val="a"/>
    <w:uiPriority w:val="99"/>
    <w:unhideWhenUsed/>
    <w:rsid w:val="00EE337E"/>
  </w:style>
  <w:style w:type="paragraph" w:customStyle="1" w:styleId="Caption1">
    <w:name w:val="Caption1"/>
    <w:basedOn w:val="a"/>
    <w:qFormat/>
    <w:rsid w:val="00EE337E"/>
    <w:pPr>
      <w:suppressLineNumbers/>
      <w:spacing w:before="120" w:after="120"/>
    </w:pPr>
    <w:rPr>
      <w:rFonts w:cs="Lohit Devanagari"/>
      <w:i/>
      <w:iCs/>
      <w:sz w:val="24"/>
      <w:szCs w:val="24"/>
    </w:rPr>
  </w:style>
  <w:style w:type="paragraph" w:customStyle="1" w:styleId="Caption11">
    <w:name w:val="Caption11"/>
    <w:basedOn w:val="a"/>
    <w:qFormat/>
    <w:rsid w:val="00EE337E"/>
    <w:pPr>
      <w:suppressLineNumbers/>
      <w:spacing w:before="120" w:after="120"/>
    </w:pPr>
    <w:rPr>
      <w:rFonts w:cs="Lohit Devanagari"/>
      <w:i/>
      <w:iCs/>
      <w:sz w:val="24"/>
      <w:szCs w:val="24"/>
    </w:rPr>
  </w:style>
  <w:style w:type="paragraph" w:styleId="af6">
    <w:name w:val="Body Text Indent"/>
    <w:basedOn w:val="a"/>
    <w:rsid w:val="00EE337E"/>
    <w:pPr>
      <w:ind w:firstLine="485"/>
      <w:jc w:val="both"/>
    </w:pPr>
    <w:rPr>
      <w:rFonts w:ascii="Arial" w:hAnsi="Arial" w:cs="Arial"/>
      <w:color w:val="000000"/>
      <w:szCs w:val="22"/>
    </w:rPr>
  </w:style>
  <w:style w:type="paragraph" w:styleId="30">
    <w:name w:val="Body Text 3"/>
    <w:basedOn w:val="a"/>
    <w:qFormat/>
    <w:rsid w:val="00EE337E"/>
    <w:pPr>
      <w:spacing w:after="120"/>
    </w:pPr>
    <w:rPr>
      <w:sz w:val="16"/>
      <w:szCs w:val="16"/>
    </w:rPr>
  </w:style>
  <w:style w:type="paragraph" w:styleId="22">
    <w:name w:val="Body Text Indent 2"/>
    <w:basedOn w:val="a"/>
    <w:qFormat/>
    <w:rsid w:val="00EE337E"/>
    <w:pPr>
      <w:spacing w:after="120" w:line="480" w:lineRule="auto"/>
      <w:ind w:left="283"/>
    </w:pPr>
  </w:style>
  <w:style w:type="paragraph" w:styleId="23">
    <w:name w:val="Body Text 2"/>
    <w:basedOn w:val="a"/>
    <w:qFormat/>
    <w:rsid w:val="00EE337E"/>
    <w:pPr>
      <w:spacing w:after="120" w:line="480" w:lineRule="auto"/>
    </w:pPr>
  </w:style>
  <w:style w:type="paragraph" w:styleId="32">
    <w:name w:val="Body Text Indent 3"/>
    <w:basedOn w:val="a"/>
    <w:qFormat/>
    <w:rsid w:val="00EE337E"/>
    <w:pPr>
      <w:spacing w:after="120"/>
      <w:ind w:left="283"/>
    </w:pPr>
    <w:rPr>
      <w:sz w:val="16"/>
      <w:szCs w:val="16"/>
    </w:rPr>
  </w:style>
  <w:style w:type="paragraph" w:customStyle="1" w:styleId="ConsPlusNormal">
    <w:name w:val="ConsPlusNormal"/>
    <w:qFormat/>
    <w:rsid w:val="00EE337E"/>
    <w:pPr>
      <w:ind w:firstLine="720"/>
    </w:pPr>
    <w:rPr>
      <w:rFonts w:ascii="Arial" w:eastAsia="Times New Roman" w:hAnsi="Arial" w:cs="Arial"/>
      <w:lang w:bidi="ar-SA"/>
    </w:rPr>
  </w:style>
  <w:style w:type="paragraph" w:styleId="af7">
    <w:name w:val="Balloon Text"/>
    <w:basedOn w:val="a"/>
    <w:qFormat/>
    <w:rsid w:val="00EE337E"/>
    <w:rPr>
      <w:rFonts w:ascii="Tahoma" w:hAnsi="Tahoma" w:cs="Tahoma"/>
      <w:sz w:val="16"/>
      <w:szCs w:val="16"/>
    </w:rPr>
  </w:style>
  <w:style w:type="paragraph" w:customStyle="1" w:styleId="af8">
    <w:name w:val="Шаблон"/>
    <w:qFormat/>
    <w:rsid w:val="00EE337E"/>
    <w:pPr>
      <w:ind w:firstLine="709"/>
      <w:contextualSpacing/>
      <w:jc w:val="both"/>
    </w:pPr>
    <w:rPr>
      <w:rFonts w:eastAsia="Times New Roman" w:cs="Times New Roman"/>
      <w:sz w:val="28"/>
      <w:szCs w:val="28"/>
      <w:lang w:eastAsia="en-US" w:bidi="ar-SA"/>
    </w:rPr>
  </w:style>
  <w:style w:type="character" w:styleId="af9">
    <w:name w:val="FollowedHyperlink"/>
    <w:basedOn w:val="a0"/>
    <w:uiPriority w:val="99"/>
    <w:semiHidden/>
    <w:unhideWhenUsed/>
    <w:rsid w:val="009B16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tavminobr.ru/upload/iblock/711/x6la1frlk9ysw6jsmk3skvo33hlfz0h4/&#1056;&#1045;&#1045;&#1057;&#1058;&#1056;%20&#1085;&#1072;%2007.03.2024&#1075;.xlsx"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minsoc26.ru/social/normative_base/normatives_MT_SK/" TargetMode="External"/><Relationship Id="rId14" Type="http://schemas.openxmlformats.org/officeDocument/2006/relationships/theme" Target="theme/theme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gradFill>
        <a:gradFill>
          <a:gsLst>
            <a:gs pos="0">
              <a:schemeClr val="phClr">
                <a:shade val="51000"/>
              </a:schemeClr>
            </a:gs>
            <a:gs pos="80000">
              <a:schemeClr val="phClr">
                <a:shade val="93000"/>
              </a:schemeClr>
            </a:gs>
            <a:gs pos="100000">
              <a:schemeClr val="phClr">
                <a:shade val="94000"/>
              </a:schemeClr>
            </a:gs>
          </a:gsLst>
          <a:lin ang="16200000" scaled="0"/>
        </a:gradFill>
      </a:fillStyleLst>
      <a:lnStyleLst>
        <a:ln w="9525"/>
        <a:ln w="25400"/>
        <a:ln w="38100"/>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1608</Words>
  <Characters>9171</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К заявлению о назначении трудовой пенсии по инвалидности прилагаются следующие документы:</vt:lpstr>
    </vt:vector>
  </TitlesOfParts>
  <Company>Администрация городв Ставрополя</Company>
  <LinksUpToDate>false</LinksUpToDate>
  <CharactersWithSpaces>10758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 заявлению о назначении трудовой пенсии по инвалидности прилагаются следующие документы:</dc:title>
  <dc:subject/>
  <dc:creator>Mamontova</dc:creator>
  <dc:description/>
  <cp:lastModifiedBy>Татьяна</cp:lastModifiedBy>
  <cp:revision>2</cp:revision>
  <cp:lastPrinted>2024-04-16T06:40:00Z</cp:lastPrinted>
  <dcterms:created xsi:type="dcterms:W3CDTF">2024-04-23T17:10:00Z</dcterms:created>
  <dcterms:modified xsi:type="dcterms:W3CDTF">2024-04-23T17:10:00Z</dcterms:modified>
  <dc:language>ru-RU</dc:language>
</cp:coreProperties>
</file>